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DD73A" w14:textId="1CB310F2" w:rsidR="00BD5FAF" w:rsidRPr="00FD4529" w:rsidRDefault="00BD5FAF" w:rsidP="00363766">
      <w:pPr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4529">
        <w:rPr>
          <w:rFonts w:ascii="Times New Roman" w:hAnsi="Times New Roman" w:cs="Times New Roman"/>
          <w:b/>
          <w:bCs/>
          <w:sz w:val="24"/>
          <w:szCs w:val="24"/>
        </w:rPr>
        <w:t>UZASADNIENIE</w:t>
      </w:r>
    </w:p>
    <w:p w14:paraId="47544803" w14:textId="6D752002" w:rsidR="004E71AE" w:rsidRPr="00FD4529" w:rsidRDefault="00BD5FAF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 xml:space="preserve">Projekt rozporządzenia stanowi wykonanie upoważnienia ustawowego zawartego w art. </w:t>
      </w:r>
      <w:r w:rsidR="00FC4EF7" w:rsidRPr="00FD4529">
        <w:rPr>
          <w:rFonts w:ascii="Times New Roman" w:hAnsi="Times New Roman" w:cs="Times New Roman"/>
          <w:sz w:val="24"/>
          <w:szCs w:val="24"/>
        </w:rPr>
        <w:t>67</w:t>
      </w:r>
      <w:r w:rsidR="00E72F80" w:rsidRPr="00FD4529">
        <w:rPr>
          <w:rFonts w:ascii="Times New Roman" w:hAnsi="Times New Roman" w:cs="Times New Roman"/>
          <w:sz w:val="24"/>
          <w:szCs w:val="24"/>
        </w:rPr>
        <w:t>b</w:t>
      </w:r>
      <w:r w:rsidRPr="00FD4529">
        <w:rPr>
          <w:rFonts w:ascii="Times New Roman" w:hAnsi="Times New Roman" w:cs="Times New Roman"/>
          <w:sz w:val="24"/>
          <w:szCs w:val="24"/>
        </w:rPr>
        <w:t xml:space="preserve"> ustawy z dnia 27 marca 2003 r. o planowaniu i zagospodarowaniu przestrzennym </w:t>
      </w:r>
      <w:r w:rsidR="0050565C" w:rsidRPr="00FD4529">
        <w:rPr>
          <w:rFonts w:ascii="Times New Roman" w:hAnsi="Times New Roman" w:cs="Times New Roman"/>
          <w:sz w:val="24"/>
          <w:szCs w:val="24"/>
        </w:rPr>
        <w:t>(Dz.</w:t>
      </w:r>
      <w:r w:rsidR="00363766">
        <w:rPr>
          <w:rFonts w:ascii="Times New Roman" w:hAnsi="Times New Roman" w:cs="Times New Roman"/>
          <w:sz w:val="24"/>
          <w:szCs w:val="24"/>
        </w:rPr>
        <w:t xml:space="preserve"> </w:t>
      </w:r>
      <w:r w:rsidR="0050565C" w:rsidRPr="00FD4529">
        <w:rPr>
          <w:rFonts w:ascii="Times New Roman" w:hAnsi="Times New Roman" w:cs="Times New Roman"/>
          <w:sz w:val="24"/>
          <w:szCs w:val="24"/>
        </w:rPr>
        <w:t>U. z 2026 r. poz. 538)</w:t>
      </w:r>
      <w:r w:rsidRPr="00FD4529">
        <w:rPr>
          <w:rFonts w:ascii="Times New Roman" w:hAnsi="Times New Roman" w:cs="Times New Roman"/>
          <w:sz w:val="24"/>
          <w:szCs w:val="24"/>
        </w:rPr>
        <w:t xml:space="preserve">, zwanej dalej </w:t>
      </w:r>
      <w:r w:rsidR="004838FA" w:rsidRPr="00FD452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FD452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="004838FA" w:rsidRPr="00FD4529">
        <w:rPr>
          <w:rFonts w:ascii="Times New Roman" w:hAnsi="Times New Roman" w:cs="Times New Roman"/>
          <w:sz w:val="24"/>
          <w:szCs w:val="24"/>
        </w:rPr>
        <w:t>”</w:t>
      </w:r>
      <w:r w:rsidR="004B7C32" w:rsidRPr="00FD4529">
        <w:rPr>
          <w:rFonts w:ascii="Times New Roman" w:hAnsi="Times New Roman" w:cs="Times New Roman"/>
          <w:sz w:val="24"/>
          <w:szCs w:val="24"/>
        </w:rPr>
        <w:t>.</w:t>
      </w:r>
    </w:p>
    <w:p w14:paraId="12306FFE" w14:textId="007C6C42" w:rsidR="000568D9" w:rsidRDefault="00DF73D4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 xml:space="preserve">Zgodnie z art. 67b ustawy minister właściwy do spraw budownictwa, planowania </w:t>
      </w:r>
      <w:r w:rsidR="00BC1CBB" w:rsidRPr="00FD4529">
        <w:rPr>
          <w:rFonts w:ascii="Times New Roman" w:hAnsi="Times New Roman" w:cs="Times New Roman"/>
          <w:sz w:val="24"/>
          <w:szCs w:val="24"/>
        </w:rPr>
        <w:t>i</w:t>
      </w:r>
      <w:r w:rsidR="00BC1CBB">
        <w:rPr>
          <w:rFonts w:ascii="Times New Roman" w:hAnsi="Times New Roman" w:cs="Times New Roman"/>
          <w:sz w:val="24"/>
          <w:szCs w:val="24"/>
        </w:rPr>
        <w:t> </w:t>
      </w:r>
      <w:r w:rsidRPr="00FD4529">
        <w:rPr>
          <w:rFonts w:ascii="Times New Roman" w:hAnsi="Times New Roman" w:cs="Times New Roman"/>
          <w:sz w:val="24"/>
          <w:szCs w:val="24"/>
        </w:rPr>
        <w:t xml:space="preserve">zagospodarowania przestrzennego oraz mieszkalnictwa określi, w drodze rozporządzenia, sposób tworzenia oraz prowadzenia, w tym aktualizacji i udostępniania, zbiorów uwzględniający zakres informacyjny, strukturę, format i rozdzielczość przestrzenną danych gromadzonych w zbiorach oraz zakres informacyjny i strukturę metadanych infrastruktury informacji przestrzennej w zakresie zagospodarowania przestrzennego, mając na uwadze zapewnienie spójności i aktualności danych dotyczących aktów, o których mowa w </w:t>
      </w:r>
      <w:r w:rsidR="0050565C" w:rsidRPr="00FD4529">
        <w:rPr>
          <w:rFonts w:ascii="Times New Roman" w:hAnsi="Times New Roman" w:cs="Times New Roman"/>
          <w:sz w:val="24"/>
          <w:szCs w:val="24"/>
        </w:rPr>
        <w:t>art. 67a ust. 2</w:t>
      </w:r>
      <w:r w:rsidRPr="00FD45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54C" w:rsidRPr="00FD4529">
        <w:rPr>
          <w:rFonts w:ascii="Times New Roman" w:hAnsi="Times New Roman" w:cs="Times New Roman"/>
          <w:sz w:val="24"/>
          <w:szCs w:val="24"/>
        </w:rPr>
        <w:t>upzp</w:t>
      </w:r>
      <w:proofErr w:type="spellEnd"/>
      <w:r w:rsidRPr="00FD4529">
        <w:rPr>
          <w:rFonts w:ascii="Times New Roman" w:hAnsi="Times New Roman" w:cs="Times New Roman"/>
          <w:sz w:val="24"/>
          <w:szCs w:val="24"/>
        </w:rPr>
        <w:t>, oraz zasadę interoperacyjności, o której mowa w przepisach o infrastrukturze informacji przestrzennej.</w:t>
      </w:r>
    </w:p>
    <w:p w14:paraId="74740323" w14:textId="6D37B294" w:rsidR="001B76D7" w:rsidRPr="00FD4529" w:rsidRDefault="001B76D7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1B76D7">
        <w:rPr>
          <w:rFonts w:ascii="Times New Roman" w:hAnsi="Times New Roman" w:cs="Times New Roman"/>
          <w:sz w:val="24"/>
          <w:szCs w:val="24"/>
        </w:rPr>
        <w:t>westie dotyczące prowadzenia zbiorów danych przestrzennych, o których mowa w upoważnieniu ustawowym do wydania ww. rozporządzenia, dotyczą tylko ich aktualizacji i udostępniania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76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431B6B" w14:textId="16016313" w:rsidR="004E71AE" w:rsidRPr="00FD4529" w:rsidRDefault="004E71AE" w:rsidP="00363766">
      <w:pPr>
        <w:spacing w:before="12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4529">
        <w:rPr>
          <w:rFonts w:ascii="Times New Roman" w:hAnsi="Times New Roman" w:cs="Times New Roman"/>
          <w:bCs/>
          <w:sz w:val="24"/>
          <w:szCs w:val="24"/>
        </w:rPr>
        <w:t xml:space="preserve">Ustawa z dnia 7 lipca 2023 r. o zmianie ustawy o planowaniu i zagospodarowaniu przestrzennym oraz niektórych innych ustaw (Dz. U. poz. 1688, z </w:t>
      </w:r>
      <w:proofErr w:type="spellStart"/>
      <w:r w:rsidRPr="00FD4529">
        <w:rPr>
          <w:rFonts w:ascii="Times New Roman" w:hAnsi="Times New Roman" w:cs="Times New Roman"/>
          <w:bCs/>
          <w:sz w:val="24"/>
          <w:szCs w:val="24"/>
        </w:rPr>
        <w:t>późn</w:t>
      </w:r>
      <w:proofErr w:type="spellEnd"/>
      <w:r w:rsidRPr="00FD4529">
        <w:rPr>
          <w:rFonts w:ascii="Times New Roman" w:hAnsi="Times New Roman" w:cs="Times New Roman"/>
          <w:bCs/>
          <w:sz w:val="24"/>
          <w:szCs w:val="24"/>
        </w:rPr>
        <w:t xml:space="preserve">. zm.), zwana dalej „reformą”, wprowadziła pakiet rozwiązań legislacyjnych wchodzących w skład kompleksowej reformy systemu planowania przestrzennego w Polsce. Zgodnie z art. 72 reformy rozporządzenie </w:t>
      </w:r>
      <w:r w:rsidRPr="00FD4529">
        <w:rPr>
          <w:rFonts w:ascii="Times New Roman" w:hAnsi="Times New Roman" w:cs="Times New Roman"/>
          <w:sz w:val="24"/>
          <w:szCs w:val="24"/>
        </w:rPr>
        <w:t xml:space="preserve">Ministra Rozwoju, Pracy i Technologii </w:t>
      </w:r>
      <w:r w:rsidR="002B7257" w:rsidRPr="002B7257">
        <w:rPr>
          <w:rFonts w:ascii="Times New Roman" w:hAnsi="Times New Roman" w:cs="Times New Roman"/>
          <w:sz w:val="24"/>
          <w:szCs w:val="24"/>
        </w:rPr>
        <w:t>z dnia 26 października 2020 r.</w:t>
      </w:r>
      <w:r w:rsidR="002B7257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w sprawie zbiorów danych przestrzennych oraz metadanych w zakresie zagospodarowania przestrzennego (</w:t>
      </w:r>
      <w:r w:rsidR="0050565C" w:rsidRPr="00FD4529">
        <w:rPr>
          <w:rFonts w:ascii="Times New Roman" w:hAnsi="Times New Roman" w:cs="Times New Roman"/>
          <w:sz w:val="24"/>
          <w:szCs w:val="24"/>
        </w:rPr>
        <w:t>Dz.</w:t>
      </w:r>
      <w:r w:rsidR="00363766">
        <w:rPr>
          <w:rFonts w:ascii="Times New Roman" w:hAnsi="Times New Roman" w:cs="Times New Roman"/>
          <w:sz w:val="24"/>
          <w:szCs w:val="24"/>
        </w:rPr>
        <w:t xml:space="preserve"> </w:t>
      </w:r>
      <w:r w:rsidR="0050565C" w:rsidRPr="00FD4529">
        <w:rPr>
          <w:rFonts w:ascii="Times New Roman" w:hAnsi="Times New Roman" w:cs="Times New Roman"/>
          <w:sz w:val="24"/>
          <w:szCs w:val="24"/>
        </w:rPr>
        <w:t>U. poz. 1916)</w:t>
      </w:r>
      <w:r w:rsidR="00DF73D4" w:rsidRPr="00FD4529">
        <w:rPr>
          <w:rFonts w:ascii="Times New Roman" w:hAnsi="Times New Roman" w:cs="Times New Roman"/>
          <w:sz w:val="24"/>
          <w:szCs w:val="24"/>
        </w:rPr>
        <w:t>, zmienione</w:t>
      </w:r>
      <w:r w:rsidRPr="00FD45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73D4" w:rsidRPr="00FD4529">
        <w:rPr>
          <w:rFonts w:ascii="Times New Roman" w:hAnsi="Times New Roman" w:cs="Times New Roman"/>
          <w:bCs/>
          <w:sz w:val="24"/>
          <w:szCs w:val="24"/>
        </w:rPr>
        <w:t>rozporządzeniem z dnia 24 października 2023 r. (Dz.</w:t>
      </w:r>
      <w:r w:rsidR="003637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73D4" w:rsidRPr="00FD4529">
        <w:rPr>
          <w:rFonts w:ascii="Times New Roman" w:hAnsi="Times New Roman" w:cs="Times New Roman"/>
          <w:bCs/>
          <w:sz w:val="24"/>
          <w:szCs w:val="24"/>
        </w:rPr>
        <w:t>U.</w:t>
      </w:r>
      <w:r w:rsidR="002B72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73D4" w:rsidRPr="00FD4529">
        <w:rPr>
          <w:rFonts w:ascii="Times New Roman" w:hAnsi="Times New Roman" w:cs="Times New Roman"/>
          <w:bCs/>
          <w:sz w:val="24"/>
          <w:szCs w:val="24"/>
        </w:rPr>
        <w:t xml:space="preserve">poz. 2409) </w:t>
      </w:r>
      <w:r w:rsidRPr="00FD4529">
        <w:rPr>
          <w:rFonts w:ascii="Times New Roman" w:hAnsi="Times New Roman" w:cs="Times New Roman"/>
          <w:bCs/>
          <w:sz w:val="24"/>
          <w:szCs w:val="24"/>
        </w:rPr>
        <w:t xml:space="preserve">zachowuje moc do dnia wejścia w życie przepisów wykonawczych wydanych na podstawie art. </w:t>
      </w:r>
      <w:r w:rsidR="00305665" w:rsidRPr="00FD4529">
        <w:rPr>
          <w:rFonts w:ascii="Times New Roman" w:hAnsi="Times New Roman" w:cs="Times New Roman"/>
          <w:sz w:val="24"/>
          <w:szCs w:val="24"/>
        </w:rPr>
        <w:t>67b</w:t>
      </w:r>
      <w:r w:rsidRPr="00FD452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4529">
        <w:rPr>
          <w:rFonts w:ascii="Times New Roman" w:hAnsi="Times New Roman" w:cs="Times New Roman"/>
          <w:bCs/>
          <w:sz w:val="24"/>
          <w:szCs w:val="24"/>
        </w:rPr>
        <w:t>upzp</w:t>
      </w:r>
      <w:proofErr w:type="spellEnd"/>
      <w:r w:rsidRPr="00FD4529">
        <w:rPr>
          <w:rFonts w:ascii="Times New Roman" w:hAnsi="Times New Roman" w:cs="Times New Roman"/>
          <w:bCs/>
          <w:sz w:val="24"/>
          <w:szCs w:val="24"/>
        </w:rPr>
        <w:t>, jednak nie</w:t>
      </w:r>
      <w:r w:rsidR="002B72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bCs/>
          <w:sz w:val="24"/>
          <w:szCs w:val="24"/>
        </w:rPr>
        <w:t>dłużej niż przez 36 miesięcy od dnia wejścia w życie reformy</w:t>
      </w:r>
      <w:r w:rsidR="003056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5665" w:rsidRPr="00305665">
        <w:rPr>
          <w:rFonts w:ascii="Times New Roman" w:hAnsi="Times New Roman" w:cs="Times New Roman"/>
          <w:bCs/>
          <w:sz w:val="24"/>
          <w:szCs w:val="24"/>
        </w:rPr>
        <w:t>(ustawa weszła w życie</w:t>
      </w:r>
      <w:r w:rsidR="00447481">
        <w:rPr>
          <w:rFonts w:ascii="Times New Roman" w:hAnsi="Times New Roman" w:cs="Times New Roman"/>
          <w:bCs/>
          <w:sz w:val="24"/>
          <w:szCs w:val="24"/>
        </w:rPr>
        <w:t xml:space="preserve"> w dniu</w:t>
      </w:r>
      <w:r w:rsidR="00305665" w:rsidRPr="00305665">
        <w:rPr>
          <w:rFonts w:ascii="Times New Roman" w:hAnsi="Times New Roman" w:cs="Times New Roman"/>
          <w:bCs/>
          <w:sz w:val="24"/>
          <w:szCs w:val="24"/>
        </w:rPr>
        <w:t xml:space="preserve"> 24.09.2023 r.)</w:t>
      </w:r>
      <w:r w:rsidRPr="00FD4529">
        <w:rPr>
          <w:rFonts w:ascii="Times New Roman" w:hAnsi="Times New Roman" w:cs="Times New Roman"/>
          <w:bCs/>
          <w:sz w:val="24"/>
          <w:szCs w:val="24"/>
        </w:rPr>
        <w:t>. W związku z powyższym przepisem zachodzi potrzeba wydania nowego rozporządzenia.</w:t>
      </w:r>
    </w:p>
    <w:p w14:paraId="1C02F012" w14:textId="337FD466" w:rsidR="00E72F80" w:rsidRPr="00FD4529" w:rsidRDefault="00E72F80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 xml:space="preserve">Projekt </w:t>
      </w:r>
      <w:r w:rsidR="004B7C32" w:rsidRPr="00FD4529">
        <w:rPr>
          <w:rFonts w:ascii="Times New Roman" w:hAnsi="Times New Roman" w:cs="Times New Roman"/>
          <w:sz w:val="24"/>
          <w:szCs w:val="24"/>
        </w:rPr>
        <w:t>zawiera</w:t>
      </w:r>
      <w:r w:rsidRPr="00FD4529">
        <w:rPr>
          <w:rFonts w:ascii="Times New Roman" w:hAnsi="Times New Roman" w:cs="Times New Roman"/>
          <w:sz w:val="24"/>
          <w:szCs w:val="24"/>
        </w:rPr>
        <w:t xml:space="preserve"> szczegółowe regulacje określające:</w:t>
      </w:r>
    </w:p>
    <w:p w14:paraId="37C09E97" w14:textId="25FD33E4" w:rsidR="00E72F80" w:rsidRPr="00FD4529" w:rsidRDefault="00E72F80" w:rsidP="00363766">
      <w:pPr>
        <w:pStyle w:val="Akapitzlist"/>
        <w:numPr>
          <w:ilvl w:val="0"/>
          <w:numId w:val="2"/>
        </w:numPr>
        <w:spacing w:before="12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 xml:space="preserve">sposób tworzenia oraz prowadzenia, w tym aktualizacji i udostępniania, zbiorów danych przestrzennych, uwzględniający zakres informacyjny, strukturę, format </w:t>
      </w:r>
      <w:r w:rsidR="00BC1CBB" w:rsidRPr="00FD4529">
        <w:rPr>
          <w:rFonts w:ascii="Times New Roman" w:hAnsi="Times New Roman" w:cs="Times New Roman"/>
          <w:sz w:val="24"/>
          <w:szCs w:val="24"/>
        </w:rPr>
        <w:t>i</w:t>
      </w:r>
      <w:r w:rsidR="00BC1CBB">
        <w:rPr>
          <w:rFonts w:ascii="Times New Roman" w:hAnsi="Times New Roman" w:cs="Times New Roman"/>
          <w:sz w:val="24"/>
          <w:szCs w:val="24"/>
        </w:rPr>
        <w:t> </w:t>
      </w:r>
      <w:r w:rsidRPr="00FD4529">
        <w:rPr>
          <w:rFonts w:ascii="Times New Roman" w:hAnsi="Times New Roman" w:cs="Times New Roman"/>
          <w:sz w:val="24"/>
          <w:szCs w:val="24"/>
        </w:rPr>
        <w:t>rozdzielczość przestrzenną danych gromadzonych w zbiorach danych przestrzennych oraz</w:t>
      </w:r>
    </w:p>
    <w:p w14:paraId="7390C558" w14:textId="7DBC739D" w:rsidR="00E72F80" w:rsidRPr="00FD4529" w:rsidRDefault="00E72F80" w:rsidP="00363766">
      <w:pPr>
        <w:pStyle w:val="Akapitzlist"/>
        <w:numPr>
          <w:ilvl w:val="0"/>
          <w:numId w:val="2"/>
        </w:numPr>
        <w:spacing w:before="12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 xml:space="preserve">zakres informacyjny i strukturę metadanych infrastruktury informacji przestrzennej </w:t>
      </w:r>
      <w:r w:rsidR="00BC1CBB" w:rsidRPr="00FD4529">
        <w:rPr>
          <w:rFonts w:ascii="Times New Roman" w:hAnsi="Times New Roman" w:cs="Times New Roman"/>
          <w:sz w:val="24"/>
          <w:szCs w:val="24"/>
        </w:rPr>
        <w:t>w</w:t>
      </w:r>
      <w:r w:rsidR="00BC1CBB">
        <w:rPr>
          <w:rFonts w:ascii="Times New Roman" w:hAnsi="Times New Roman" w:cs="Times New Roman"/>
          <w:sz w:val="24"/>
          <w:szCs w:val="24"/>
        </w:rPr>
        <w:t> </w:t>
      </w:r>
      <w:r w:rsidRPr="00FD4529">
        <w:rPr>
          <w:rFonts w:ascii="Times New Roman" w:hAnsi="Times New Roman" w:cs="Times New Roman"/>
          <w:sz w:val="24"/>
          <w:szCs w:val="24"/>
        </w:rPr>
        <w:t>zakresie zagospodarowania przestrzennego.</w:t>
      </w:r>
    </w:p>
    <w:p w14:paraId="1E7734F1" w14:textId="7B7D18D1" w:rsidR="00E72F80" w:rsidRPr="00FD4529" w:rsidRDefault="004B7C32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P</w:t>
      </w:r>
      <w:r w:rsidR="00E72F80" w:rsidRPr="00FD4529">
        <w:rPr>
          <w:rFonts w:ascii="Times New Roman" w:hAnsi="Times New Roman" w:cs="Times New Roman"/>
          <w:sz w:val="24"/>
          <w:szCs w:val="24"/>
        </w:rPr>
        <w:t>rzepis</w:t>
      </w:r>
      <w:r w:rsidRPr="00FD4529">
        <w:rPr>
          <w:rFonts w:ascii="Times New Roman" w:hAnsi="Times New Roman" w:cs="Times New Roman"/>
          <w:sz w:val="24"/>
          <w:szCs w:val="24"/>
        </w:rPr>
        <w:t>y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regulując</w:t>
      </w:r>
      <w:r w:rsidRPr="00FD4529">
        <w:rPr>
          <w:rFonts w:ascii="Times New Roman" w:hAnsi="Times New Roman" w:cs="Times New Roman"/>
          <w:sz w:val="24"/>
          <w:szCs w:val="24"/>
        </w:rPr>
        <w:t>e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cyfryzację planowania przestrzennego ujednolic</w:t>
      </w:r>
      <w:r w:rsidRPr="00FD4529">
        <w:rPr>
          <w:rFonts w:ascii="Times New Roman" w:hAnsi="Times New Roman" w:cs="Times New Roman"/>
          <w:sz w:val="24"/>
          <w:szCs w:val="24"/>
        </w:rPr>
        <w:t>ają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sposób ich prowadzenia w skali całego kraju. Prezentowane regulacje przyczyni</w:t>
      </w:r>
      <w:r w:rsidRPr="00FD4529">
        <w:rPr>
          <w:rFonts w:ascii="Times New Roman" w:hAnsi="Times New Roman" w:cs="Times New Roman"/>
          <w:sz w:val="24"/>
          <w:szCs w:val="24"/>
        </w:rPr>
        <w:t>aj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ą się również do osiągnięcia jednego z głównych celów ustawy </w:t>
      </w:r>
      <w:r w:rsidR="000E65B4" w:rsidRPr="00FD4529">
        <w:rPr>
          <w:rFonts w:ascii="Times New Roman" w:hAnsi="Times New Roman" w:cs="Times New Roman"/>
          <w:sz w:val="24"/>
          <w:szCs w:val="24"/>
        </w:rPr>
        <w:t xml:space="preserve">z dnia 4 marca 2010 r. </w:t>
      </w:r>
      <w:r w:rsidR="00E72F80" w:rsidRPr="00FD4529">
        <w:rPr>
          <w:rFonts w:ascii="Times New Roman" w:hAnsi="Times New Roman" w:cs="Times New Roman"/>
          <w:sz w:val="24"/>
          <w:szCs w:val="24"/>
        </w:rPr>
        <w:t>o infrastrukturze informacji przestrzennej</w:t>
      </w:r>
      <w:r w:rsidR="002271DE" w:rsidRPr="00FD4529">
        <w:rPr>
          <w:rFonts w:ascii="Times New Roman" w:hAnsi="Times New Roman" w:cs="Times New Roman"/>
          <w:sz w:val="24"/>
          <w:szCs w:val="24"/>
        </w:rPr>
        <w:t xml:space="preserve"> (Dz. U. z 2025 r. poz. 242), zwanej dalej </w:t>
      </w:r>
      <w:r w:rsidR="000F40C6">
        <w:rPr>
          <w:rFonts w:ascii="Times New Roman" w:hAnsi="Times New Roman" w:cs="Times New Roman"/>
          <w:sz w:val="24"/>
          <w:szCs w:val="24"/>
        </w:rPr>
        <w:t>„</w:t>
      </w:r>
      <w:r w:rsidR="00E72F80" w:rsidRPr="00FD4529">
        <w:rPr>
          <w:rFonts w:ascii="Times New Roman" w:hAnsi="Times New Roman" w:cs="Times New Roman"/>
          <w:sz w:val="24"/>
          <w:szCs w:val="24"/>
        </w:rPr>
        <w:t>ustaw</w:t>
      </w:r>
      <w:r w:rsidR="002271DE" w:rsidRPr="00FD4529">
        <w:rPr>
          <w:rFonts w:ascii="Times New Roman" w:hAnsi="Times New Roman" w:cs="Times New Roman"/>
          <w:sz w:val="24"/>
          <w:szCs w:val="24"/>
        </w:rPr>
        <w:t>ą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E72F80" w:rsidRPr="00FD4529">
        <w:rPr>
          <w:rFonts w:ascii="Times New Roman" w:hAnsi="Times New Roman" w:cs="Times New Roman"/>
          <w:sz w:val="24"/>
          <w:szCs w:val="24"/>
        </w:rPr>
        <w:t>iip</w:t>
      </w:r>
      <w:proofErr w:type="spellEnd"/>
      <w:r w:rsidR="000F40C6">
        <w:rPr>
          <w:rFonts w:ascii="Times New Roman" w:hAnsi="Times New Roman" w:cs="Times New Roman"/>
          <w:sz w:val="24"/>
          <w:szCs w:val="24"/>
        </w:rPr>
        <w:t>”</w:t>
      </w:r>
      <w:r w:rsidR="002271DE" w:rsidRPr="00FD4529">
        <w:rPr>
          <w:rFonts w:ascii="Times New Roman" w:hAnsi="Times New Roman" w:cs="Times New Roman"/>
          <w:sz w:val="24"/>
          <w:szCs w:val="24"/>
        </w:rPr>
        <w:t>,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tj. interoperacyjności zbiorów danych przestrzennych (art. 7 i 8 ustawy o </w:t>
      </w:r>
      <w:proofErr w:type="spellStart"/>
      <w:r w:rsidR="00E72F80" w:rsidRPr="00FD4529">
        <w:rPr>
          <w:rFonts w:ascii="Times New Roman" w:hAnsi="Times New Roman" w:cs="Times New Roman"/>
          <w:sz w:val="24"/>
          <w:szCs w:val="24"/>
        </w:rPr>
        <w:t>iip</w:t>
      </w:r>
      <w:proofErr w:type="spellEnd"/>
      <w:r w:rsidR="00E72F80" w:rsidRPr="00FD4529">
        <w:rPr>
          <w:rFonts w:ascii="Times New Roman" w:hAnsi="Times New Roman" w:cs="Times New Roman"/>
          <w:sz w:val="24"/>
          <w:szCs w:val="24"/>
        </w:rPr>
        <w:t xml:space="preserve">) w zakresie zagospodarowania przestrzennego. Proponowane regulacje są spójne z wymogami </w:t>
      </w:r>
      <w:r w:rsidR="00C2401F">
        <w:rPr>
          <w:rFonts w:ascii="Times New Roman" w:hAnsi="Times New Roman" w:cs="Times New Roman"/>
          <w:sz w:val="24"/>
          <w:szCs w:val="24"/>
        </w:rPr>
        <w:t xml:space="preserve">rozporządzenia </w:t>
      </w:r>
      <w:r w:rsidRPr="00FD4529">
        <w:rPr>
          <w:rFonts w:ascii="Times New Roman" w:hAnsi="Times New Roman" w:cs="Times New Roman"/>
          <w:sz w:val="24"/>
          <w:szCs w:val="24"/>
        </w:rPr>
        <w:t>Komisji (UE) 2023/2431 z dnia 24 października 2023 r. zmieniające</w:t>
      </w:r>
      <w:r w:rsidR="00BC1CBB">
        <w:rPr>
          <w:rFonts w:ascii="Times New Roman" w:hAnsi="Times New Roman" w:cs="Times New Roman"/>
          <w:sz w:val="24"/>
          <w:szCs w:val="24"/>
        </w:rPr>
        <w:t>go</w:t>
      </w:r>
      <w:r w:rsidRPr="00FD4529">
        <w:rPr>
          <w:rFonts w:ascii="Times New Roman" w:hAnsi="Times New Roman" w:cs="Times New Roman"/>
          <w:sz w:val="24"/>
          <w:szCs w:val="24"/>
        </w:rPr>
        <w:t xml:space="preserve"> rozporządzenie (UE) nr 1089/2010 w sprawie wykonania dyrektywy 2007/2/WE Parlamentu Europejskiego i Rady w zakresie interoperacyjności zbiorów i usług danych przestrzennych </w:t>
      </w:r>
      <w:r w:rsidRPr="00FD4529">
        <w:rPr>
          <w:rFonts w:ascii="Times New Roman" w:hAnsi="Times New Roman" w:cs="Times New Roman"/>
          <w:sz w:val="24"/>
          <w:szCs w:val="24"/>
        </w:rPr>
        <w:lastRenderedPageBreak/>
        <w:t>(Dz. Urz. UE L 2023/2431 z 30.10.2023)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oraz rozporządzenia 1205/2008. </w:t>
      </w:r>
      <w:r w:rsidR="00BC1CBB" w:rsidRPr="00FD4529">
        <w:rPr>
          <w:rFonts w:ascii="Times New Roman" w:hAnsi="Times New Roman" w:cs="Times New Roman"/>
          <w:sz w:val="24"/>
          <w:szCs w:val="24"/>
        </w:rPr>
        <w:t>W</w:t>
      </w:r>
      <w:r w:rsidR="00BC1CBB">
        <w:rPr>
          <w:rFonts w:ascii="Times New Roman" w:hAnsi="Times New Roman" w:cs="Times New Roman"/>
          <w:sz w:val="24"/>
          <w:szCs w:val="24"/>
        </w:rPr>
        <w:t> </w:t>
      </w:r>
      <w:r w:rsidR="00E72F80" w:rsidRPr="00FD4529">
        <w:rPr>
          <w:rFonts w:ascii="Times New Roman" w:hAnsi="Times New Roman" w:cs="Times New Roman"/>
          <w:sz w:val="24"/>
          <w:szCs w:val="24"/>
        </w:rPr>
        <w:t>rezultacie harmonizacja danych w celu osiągnięcia interoperacyjności z ogólnoeuropejskimi standardami INSPIRE będzie mogła zostać wykonana w sposób zautomatyzowany.</w:t>
      </w:r>
    </w:p>
    <w:p w14:paraId="73F99D25" w14:textId="078B716A" w:rsidR="00E72F80" w:rsidRPr="00363766" w:rsidRDefault="00E72F80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363766">
        <w:rPr>
          <w:rFonts w:ascii="Times New Roman" w:hAnsi="Times New Roman" w:cs="Times New Roman"/>
          <w:sz w:val="24"/>
          <w:szCs w:val="24"/>
        </w:rPr>
        <w:t>Szczegółowy opis wprowadzanych regulacji</w:t>
      </w:r>
    </w:p>
    <w:p w14:paraId="66903FE6" w14:textId="77777777" w:rsidR="009470A7" w:rsidRPr="00FD4529" w:rsidRDefault="009470A7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W projekcie uregulowano:</w:t>
      </w:r>
    </w:p>
    <w:p w14:paraId="51DC26AD" w14:textId="77777777" w:rsidR="009470A7" w:rsidRPr="00FD4529" w:rsidRDefault="009470A7" w:rsidP="00363766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 xml:space="preserve">przepisy ogólne (rozdział 1 projektu), </w:t>
      </w:r>
    </w:p>
    <w:p w14:paraId="46F03E36" w14:textId="5863569B" w:rsidR="009470A7" w:rsidRPr="00FD4529" w:rsidRDefault="009470A7" w:rsidP="00363766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tworzenie i aktualizacj</w:t>
      </w:r>
      <w:r w:rsidR="00552FF2" w:rsidRPr="00FD4529">
        <w:rPr>
          <w:rFonts w:ascii="Times New Roman" w:hAnsi="Times New Roman" w:cs="Times New Roman"/>
          <w:sz w:val="24"/>
          <w:szCs w:val="24"/>
        </w:rPr>
        <w:t>ę</w:t>
      </w:r>
      <w:r w:rsidRPr="00FD4529">
        <w:rPr>
          <w:rFonts w:ascii="Times New Roman" w:hAnsi="Times New Roman" w:cs="Times New Roman"/>
          <w:sz w:val="24"/>
          <w:szCs w:val="24"/>
        </w:rPr>
        <w:t xml:space="preserve"> zbioru danych przestrzennych (rozdział 2 projektu),</w:t>
      </w:r>
    </w:p>
    <w:p w14:paraId="0B63EB80" w14:textId="2158472B" w:rsidR="009470A7" w:rsidRPr="00FD4529" w:rsidRDefault="009470A7" w:rsidP="00363766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udostępnianie zbioru danych przestrzennych (rozdział 3 projektu),</w:t>
      </w:r>
    </w:p>
    <w:p w14:paraId="33023001" w14:textId="77777777" w:rsidR="0030254C" w:rsidRDefault="009470A7" w:rsidP="00363766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zakres informacyjny i struktur</w:t>
      </w:r>
      <w:r w:rsidR="00552FF2" w:rsidRPr="00FD4529">
        <w:rPr>
          <w:rFonts w:ascii="Times New Roman" w:hAnsi="Times New Roman" w:cs="Times New Roman"/>
          <w:sz w:val="24"/>
          <w:szCs w:val="24"/>
        </w:rPr>
        <w:t>ę</w:t>
      </w:r>
      <w:r w:rsidRPr="00FD4529">
        <w:rPr>
          <w:rFonts w:ascii="Times New Roman" w:hAnsi="Times New Roman" w:cs="Times New Roman"/>
          <w:sz w:val="24"/>
          <w:szCs w:val="24"/>
        </w:rPr>
        <w:t xml:space="preserve"> metadanych infrastruktury informacji przestrzennej (rozdział 4 projektu)</w:t>
      </w:r>
    </w:p>
    <w:p w14:paraId="2ADCEDE9" w14:textId="49440B77" w:rsidR="009470A7" w:rsidRPr="00FD4529" w:rsidRDefault="0030254C" w:rsidP="00363766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przepisy przejściowe oraz przepis końcowy (rozdział 5 projektu)</w:t>
      </w:r>
      <w:r w:rsidR="009470A7" w:rsidRPr="00FD4529">
        <w:rPr>
          <w:rFonts w:ascii="Times New Roman" w:hAnsi="Times New Roman" w:cs="Times New Roman"/>
          <w:sz w:val="24"/>
          <w:szCs w:val="24"/>
        </w:rPr>
        <w:t>.</w:t>
      </w:r>
    </w:p>
    <w:p w14:paraId="683BA588" w14:textId="3BBFD606" w:rsidR="00B64163" w:rsidRPr="00FD4529" w:rsidRDefault="009470A7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S</w:t>
      </w:r>
      <w:r w:rsidR="00E72F80" w:rsidRPr="00FD4529">
        <w:rPr>
          <w:rFonts w:ascii="Times New Roman" w:hAnsi="Times New Roman" w:cs="Times New Roman"/>
          <w:sz w:val="24"/>
          <w:szCs w:val="24"/>
        </w:rPr>
        <w:t>zczegółow</w:t>
      </w:r>
      <w:r w:rsidR="0050565C" w:rsidRPr="00FD4529">
        <w:rPr>
          <w:rFonts w:ascii="Times New Roman" w:hAnsi="Times New Roman" w:cs="Times New Roman"/>
          <w:sz w:val="24"/>
          <w:szCs w:val="24"/>
        </w:rPr>
        <w:t>y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sposób tworzenia zbioru danych przestrzennych</w:t>
      </w:r>
      <w:r w:rsidRPr="00FD4529">
        <w:rPr>
          <w:rFonts w:ascii="Times New Roman" w:hAnsi="Times New Roman" w:cs="Times New Roman"/>
          <w:sz w:val="24"/>
          <w:szCs w:val="24"/>
        </w:rPr>
        <w:t xml:space="preserve"> określono w §</w:t>
      </w:r>
      <w:r w:rsidR="00BC1CBB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3</w:t>
      </w:r>
      <w:r w:rsidR="0050565C" w:rsidRPr="00FD4529">
        <w:rPr>
          <w:rFonts w:ascii="Times New Roman" w:hAnsi="Times New Roman" w:cs="Times New Roman"/>
          <w:sz w:val="24"/>
          <w:szCs w:val="24"/>
        </w:rPr>
        <w:t xml:space="preserve"> projektu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. Wskazane zostały działania, które należy wykonać przy tworzeniu zbioru danych przestrzennych. Doprecyzowana jest zależność, jaka występuje między </w:t>
      </w:r>
      <w:r w:rsidR="003857A7" w:rsidRPr="00FD4529">
        <w:rPr>
          <w:rFonts w:ascii="Times New Roman" w:hAnsi="Times New Roman" w:cs="Times New Roman"/>
          <w:sz w:val="24"/>
          <w:szCs w:val="24"/>
        </w:rPr>
        <w:t xml:space="preserve">rodzajem </w:t>
      </w:r>
      <w:r w:rsidR="00E72F80" w:rsidRPr="00FD4529">
        <w:rPr>
          <w:rFonts w:ascii="Times New Roman" w:hAnsi="Times New Roman" w:cs="Times New Roman"/>
          <w:sz w:val="24"/>
          <w:szCs w:val="24"/>
        </w:rPr>
        <w:t>zbior</w:t>
      </w:r>
      <w:r w:rsidR="003857A7" w:rsidRPr="00FD4529">
        <w:rPr>
          <w:rFonts w:ascii="Times New Roman" w:hAnsi="Times New Roman" w:cs="Times New Roman"/>
          <w:sz w:val="24"/>
          <w:szCs w:val="24"/>
        </w:rPr>
        <w:t>u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danych przestrzennych a danymi przestrzennymi, które będą powstawać dla pojedynczego aktu</w:t>
      </w:r>
      <w:r w:rsidR="003857A7" w:rsidRPr="00FD4529">
        <w:rPr>
          <w:rFonts w:ascii="Times New Roman" w:hAnsi="Times New Roman" w:cs="Times New Roman"/>
          <w:sz w:val="24"/>
          <w:szCs w:val="24"/>
        </w:rPr>
        <w:t xml:space="preserve"> planowania przestrzennego, zwanego dalej </w:t>
      </w:r>
      <w:r w:rsidR="0030254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857A7" w:rsidRPr="00FD4529">
        <w:rPr>
          <w:rFonts w:ascii="Times New Roman" w:hAnsi="Times New Roman" w:cs="Times New Roman"/>
          <w:sz w:val="24"/>
          <w:szCs w:val="24"/>
        </w:rPr>
        <w:t>app</w:t>
      </w:r>
      <w:proofErr w:type="spellEnd"/>
      <w:r w:rsidR="0030254C">
        <w:rPr>
          <w:rFonts w:ascii="Times New Roman" w:hAnsi="Times New Roman" w:cs="Times New Roman"/>
          <w:sz w:val="24"/>
          <w:szCs w:val="24"/>
        </w:rPr>
        <w:t>”</w:t>
      </w:r>
      <w:r w:rsidR="00E72F80" w:rsidRPr="00FD4529">
        <w:rPr>
          <w:rFonts w:ascii="Times New Roman" w:hAnsi="Times New Roman" w:cs="Times New Roman"/>
          <w:sz w:val="24"/>
          <w:szCs w:val="24"/>
        </w:rPr>
        <w:t>.</w:t>
      </w:r>
    </w:p>
    <w:p w14:paraId="3BECE781" w14:textId="49827E05" w:rsidR="0050565C" w:rsidRPr="00FD4529" w:rsidRDefault="00B64163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Dotychczasowy podział zbiorów</w:t>
      </w:r>
      <w:r w:rsidR="0050565C" w:rsidRPr="00FD4529">
        <w:rPr>
          <w:rFonts w:ascii="Times New Roman" w:hAnsi="Times New Roman" w:cs="Times New Roman"/>
          <w:sz w:val="24"/>
          <w:szCs w:val="24"/>
        </w:rPr>
        <w:t xml:space="preserve"> danych przestrzennych</w:t>
      </w:r>
      <w:r w:rsidRPr="00FD4529">
        <w:rPr>
          <w:rFonts w:ascii="Times New Roman" w:hAnsi="Times New Roman" w:cs="Times New Roman"/>
          <w:sz w:val="24"/>
          <w:szCs w:val="24"/>
        </w:rPr>
        <w:t xml:space="preserve"> na rodzaje rozszerzono</w:t>
      </w:r>
      <w:r w:rsidR="0050565C" w:rsidRPr="00FD4529">
        <w:rPr>
          <w:rFonts w:ascii="Times New Roman" w:hAnsi="Times New Roman" w:cs="Times New Roman"/>
          <w:sz w:val="24"/>
          <w:szCs w:val="24"/>
        </w:rPr>
        <w:t xml:space="preserve"> o zbiór dla uchwały krajobrazowej, oznaczany kodem </w:t>
      </w:r>
      <w:r w:rsidR="0009326B" w:rsidRPr="00FD4529">
        <w:rPr>
          <w:rFonts w:ascii="Times New Roman" w:hAnsi="Times New Roman" w:cs="Times New Roman"/>
          <w:sz w:val="24"/>
          <w:szCs w:val="24"/>
        </w:rPr>
        <w:t>„</w:t>
      </w:r>
      <w:r w:rsidR="0050565C" w:rsidRPr="00FD4529">
        <w:rPr>
          <w:rFonts w:ascii="Times New Roman" w:hAnsi="Times New Roman" w:cs="Times New Roman"/>
          <w:sz w:val="24"/>
          <w:szCs w:val="24"/>
        </w:rPr>
        <w:t>UK</w:t>
      </w:r>
      <w:r w:rsidR="0009326B" w:rsidRPr="00FD4529">
        <w:rPr>
          <w:rFonts w:ascii="Times New Roman" w:hAnsi="Times New Roman" w:cs="Times New Roman"/>
          <w:sz w:val="24"/>
          <w:szCs w:val="24"/>
        </w:rPr>
        <w:t>”</w:t>
      </w:r>
      <w:r w:rsidR="00BC1CBB">
        <w:rPr>
          <w:rFonts w:ascii="Times New Roman" w:hAnsi="Times New Roman" w:cs="Times New Roman"/>
          <w:sz w:val="24"/>
          <w:szCs w:val="24"/>
        </w:rPr>
        <w:t>,</w:t>
      </w:r>
      <w:r w:rsidR="0050565C" w:rsidRPr="00FD4529">
        <w:rPr>
          <w:rFonts w:ascii="Times New Roman" w:hAnsi="Times New Roman" w:cs="Times New Roman"/>
          <w:sz w:val="24"/>
          <w:szCs w:val="24"/>
        </w:rPr>
        <w:t xml:space="preserve"> oraz audyt krajobrazowy, oznaczany kodem</w:t>
      </w:r>
      <w:r w:rsidR="0009326B" w:rsidRPr="00FD4529">
        <w:rPr>
          <w:rFonts w:ascii="Times New Roman" w:hAnsi="Times New Roman" w:cs="Times New Roman"/>
          <w:sz w:val="24"/>
          <w:szCs w:val="24"/>
        </w:rPr>
        <w:t xml:space="preserve"> „</w:t>
      </w:r>
      <w:r w:rsidR="0050565C" w:rsidRPr="00FD4529">
        <w:rPr>
          <w:rFonts w:ascii="Times New Roman" w:hAnsi="Times New Roman" w:cs="Times New Roman"/>
          <w:sz w:val="24"/>
          <w:szCs w:val="24"/>
        </w:rPr>
        <w:t>AK</w:t>
      </w:r>
      <w:r w:rsidR="0009326B" w:rsidRPr="00FD4529">
        <w:rPr>
          <w:rFonts w:ascii="Times New Roman" w:hAnsi="Times New Roman" w:cs="Times New Roman"/>
          <w:sz w:val="24"/>
          <w:szCs w:val="24"/>
        </w:rPr>
        <w:t>”</w:t>
      </w:r>
      <w:r w:rsidR="0050565C" w:rsidRPr="00FD4529">
        <w:rPr>
          <w:rFonts w:ascii="Times New Roman" w:hAnsi="Times New Roman" w:cs="Times New Roman"/>
          <w:sz w:val="24"/>
          <w:szCs w:val="24"/>
        </w:rPr>
        <w:t>.</w:t>
      </w:r>
      <w:r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="0050565C" w:rsidRPr="00FD4529">
        <w:rPr>
          <w:rFonts w:ascii="Times New Roman" w:hAnsi="Times New Roman" w:cs="Times New Roman"/>
          <w:sz w:val="24"/>
          <w:szCs w:val="24"/>
        </w:rPr>
        <w:t xml:space="preserve">Katalog typów aktów planowania przestrzennego oraz rodzajów zbiorów danych przestrzennych został dostosowany do zmian wprowadzonych do </w:t>
      </w:r>
      <w:proofErr w:type="spellStart"/>
      <w:r w:rsidR="0050565C" w:rsidRPr="00FD4529">
        <w:rPr>
          <w:rFonts w:ascii="Times New Roman" w:hAnsi="Times New Roman" w:cs="Times New Roman"/>
          <w:sz w:val="24"/>
          <w:szCs w:val="24"/>
        </w:rPr>
        <w:t>u</w:t>
      </w:r>
      <w:r w:rsidR="000F40C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50565C" w:rsidRPr="00FD4529">
        <w:rPr>
          <w:rFonts w:ascii="Times New Roman" w:hAnsi="Times New Roman" w:cs="Times New Roman"/>
          <w:sz w:val="24"/>
          <w:szCs w:val="24"/>
        </w:rPr>
        <w:t xml:space="preserve"> przez reformę.</w:t>
      </w:r>
    </w:p>
    <w:p w14:paraId="7EAF68DA" w14:textId="030E2FCE" w:rsidR="00E72F80" w:rsidRPr="00FD4529" w:rsidRDefault="00E72F80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W rezultacie w zakresie</w:t>
      </w:r>
      <w:r w:rsidR="006C3200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 xml:space="preserve">tematu danych „zagospodarowanie przestrzenne” będzie funkcjonować ograniczona liczba zbiorów danych przestrzennych, stanowiąca iloczyn liczby rodzajów </w:t>
      </w:r>
      <w:r w:rsidR="0030254C">
        <w:rPr>
          <w:rFonts w:ascii="Times New Roman" w:hAnsi="Times New Roman" w:cs="Times New Roman"/>
          <w:sz w:val="24"/>
          <w:szCs w:val="24"/>
        </w:rPr>
        <w:t xml:space="preserve">zbiorów </w:t>
      </w:r>
      <w:proofErr w:type="spellStart"/>
      <w:r w:rsidR="0030254C">
        <w:rPr>
          <w:rFonts w:ascii="Times New Roman" w:hAnsi="Times New Roman" w:cs="Times New Roman"/>
          <w:sz w:val="24"/>
          <w:szCs w:val="24"/>
        </w:rPr>
        <w:t>app</w:t>
      </w:r>
      <w:proofErr w:type="spellEnd"/>
      <w:r w:rsidRPr="00FD4529">
        <w:rPr>
          <w:rFonts w:ascii="Times New Roman" w:hAnsi="Times New Roman" w:cs="Times New Roman"/>
          <w:sz w:val="24"/>
          <w:szCs w:val="24"/>
        </w:rPr>
        <w:t xml:space="preserve"> oraz liczby jednostek samorządu terytorialnego (</w:t>
      </w:r>
      <w:proofErr w:type="spellStart"/>
      <w:r w:rsidRPr="00FD4529">
        <w:rPr>
          <w:rFonts w:ascii="Times New Roman" w:hAnsi="Times New Roman" w:cs="Times New Roman"/>
          <w:sz w:val="24"/>
          <w:szCs w:val="24"/>
        </w:rPr>
        <w:t>jst</w:t>
      </w:r>
      <w:proofErr w:type="spellEnd"/>
      <w:r w:rsidRPr="00FD4529">
        <w:rPr>
          <w:rFonts w:ascii="Times New Roman" w:hAnsi="Times New Roman" w:cs="Times New Roman"/>
          <w:sz w:val="24"/>
          <w:szCs w:val="24"/>
        </w:rPr>
        <w:t xml:space="preserve">), które są odpowiedzialne za sporządzanie projektów </w:t>
      </w:r>
      <w:proofErr w:type="spellStart"/>
      <w:r w:rsidRPr="00FD4529">
        <w:rPr>
          <w:rFonts w:ascii="Times New Roman" w:hAnsi="Times New Roman" w:cs="Times New Roman"/>
          <w:sz w:val="24"/>
          <w:szCs w:val="24"/>
        </w:rPr>
        <w:t>app</w:t>
      </w:r>
      <w:proofErr w:type="spellEnd"/>
      <w:r w:rsidRPr="00FD4529">
        <w:rPr>
          <w:rFonts w:ascii="Times New Roman" w:hAnsi="Times New Roman" w:cs="Times New Roman"/>
          <w:sz w:val="24"/>
          <w:szCs w:val="24"/>
        </w:rPr>
        <w:t xml:space="preserve">. Zabieg ten ułatwi agregowanie i prezentowanie informacji </w:t>
      </w:r>
      <w:r w:rsidR="00E51660" w:rsidRPr="00FD4529">
        <w:rPr>
          <w:rFonts w:ascii="Times New Roman" w:hAnsi="Times New Roman" w:cs="Times New Roman"/>
          <w:sz w:val="24"/>
          <w:szCs w:val="24"/>
        </w:rPr>
        <w:t>o</w:t>
      </w:r>
      <w:r w:rsidR="00E51660">
        <w:rPr>
          <w:rFonts w:ascii="Times New Roman" w:hAnsi="Times New Roman" w:cs="Times New Roman"/>
          <w:sz w:val="24"/>
          <w:szCs w:val="24"/>
        </w:rPr>
        <w:t> </w:t>
      </w:r>
      <w:r w:rsidRPr="00FD4529">
        <w:rPr>
          <w:rFonts w:ascii="Times New Roman" w:hAnsi="Times New Roman" w:cs="Times New Roman"/>
          <w:sz w:val="24"/>
          <w:szCs w:val="24"/>
        </w:rPr>
        <w:t>planowanym zagospodarowaniu przestrzennym na poziomie kraju, a także usprawni wykonywanie, w tym monitorowanie, dyrektywy 2007/2/WE Parlamentu Europejskiego i Rady z dnia 14 marca 2007 r. ustanawiającej infrastrukturę informacji przestrzennej we Wspólnocie Europejskiej, zwanej dyrektywą INSPIRE (Dz. Urz. UE L 108 z 25.04.2007, str. 1</w:t>
      </w:r>
      <w:r w:rsidR="002F7993">
        <w:rPr>
          <w:rFonts w:ascii="Times New Roman" w:hAnsi="Times New Roman" w:cs="Times New Roman"/>
          <w:sz w:val="24"/>
          <w:szCs w:val="24"/>
        </w:rPr>
        <w:t>-14</w:t>
      </w:r>
      <w:r w:rsidR="004F19AC">
        <w:rPr>
          <w:rFonts w:ascii="Times New Roman" w:hAnsi="Times New Roman" w:cs="Times New Roman"/>
          <w:sz w:val="24"/>
          <w:szCs w:val="24"/>
        </w:rPr>
        <w:t>,</w:t>
      </w:r>
      <w:r w:rsidRPr="00FD4529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FD4529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FD4529">
        <w:rPr>
          <w:rFonts w:ascii="Times New Roman" w:hAnsi="Times New Roman" w:cs="Times New Roman"/>
          <w:sz w:val="24"/>
          <w:szCs w:val="24"/>
        </w:rPr>
        <w:t>. zm.).</w:t>
      </w:r>
    </w:p>
    <w:p w14:paraId="2C97F9F0" w14:textId="524C99B2" w:rsidR="00DD425A" w:rsidRDefault="00DD425A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 xml:space="preserve">W projekcie określono </w:t>
      </w:r>
      <w:r w:rsidR="00B64163" w:rsidRPr="00FD4529">
        <w:rPr>
          <w:rFonts w:ascii="Times New Roman" w:hAnsi="Times New Roman" w:cs="Times New Roman"/>
          <w:sz w:val="24"/>
          <w:szCs w:val="24"/>
        </w:rPr>
        <w:t>kiedy należy utworzyć dane przestrzenne</w:t>
      </w:r>
      <w:r w:rsidR="00552FF2" w:rsidRPr="00FD4529">
        <w:rPr>
          <w:rFonts w:ascii="Times New Roman" w:hAnsi="Times New Roman" w:cs="Times New Roman"/>
          <w:sz w:val="24"/>
          <w:szCs w:val="24"/>
        </w:rPr>
        <w:t xml:space="preserve"> dla </w:t>
      </w:r>
      <w:proofErr w:type="spellStart"/>
      <w:r w:rsidR="00E51660">
        <w:rPr>
          <w:rFonts w:ascii="Times New Roman" w:hAnsi="Times New Roman" w:cs="Times New Roman"/>
          <w:sz w:val="24"/>
          <w:szCs w:val="24"/>
        </w:rPr>
        <w:t>app</w:t>
      </w:r>
      <w:proofErr w:type="spellEnd"/>
      <w:r w:rsidR="00B64163" w:rsidRPr="00FD4529">
        <w:rPr>
          <w:rFonts w:ascii="Times New Roman" w:hAnsi="Times New Roman" w:cs="Times New Roman"/>
          <w:sz w:val="24"/>
          <w:szCs w:val="24"/>
        </w:rPr>
        <w:t xml:space="preserve"> oraz co należy rozumieć przez </w:t>
      </w:r>
      <w:r w:rsidR="0030254C">
        <w:rPr>
          <w:rFonts w:ascii="Times New Roman" w:hAnsi="Times New Roman" w:cs="Times New Roman"/>
          <w:sz w:val="24"/>
          <w:szCs w:val="24"/>
        </w:rPr>
        <w:t>przestąpienie do</w:t>
      </w:r>
      <w:r w:rsidR="00B64163" w:rsidRPr="00FD4529">
        <w:rPr>
          <w:rFonts w:ascii="Times New Roman" w:hAnsi="Times New Roman" w:cs="Times New Roman"/>
          <w:sz w:val="24"/>
          <w:szCs w:val="24"/>
        </w:rPr>
        <w:t xml:space="preserve"> sporządzania aktu planowania przestrzennego.</w:t>
      </w:r>
    </w:p>
    <w:p w14:paraId="56780E15" w14:textId="411B2E63" w:rsidR="001B76D7" w:rsidRDefault="001B76D7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projektowanym </w:t>
      </w:r>
      <w:r w:rsidRPr="00FD4529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ust 4 określono w jaki sposób tworzone i gromadzone w zbiorze są dane przestrzenne dla miejscowego planu odbudowy obiektów budowalnych. Projektowany przepis  wynika z art. </w:t>
      </w:r>
      <w:r w:rsidRPr="001B76D7">
        <w:rPr>
          <w:rFonts w:ascii="Times New Roman" w:hAnsi="Times New Roman" w:cs="Times New Roman"/>
          <w:sz w:val="24"/>
          <w:szCs w:val="24"/>
        </w:rPr>
        <w:t>13fa ustawy z dnia 11 sierpnia 2001 r. o szczególnych zasadach odbudowy, remontów, przebudowy i rozbiórek obiektów budowlanych zniszczonych lub uszkodzonych w wyniku działania żywiołu (Dz. U. 2025 r. poz. 1094)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98ED2E" w14:textId="5A7BB267" w:rsidR="00E72F80" w:rsidRPr="00FD4529" w:rsidRDefault="00DD425A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W §</w:t>
      </w:r>
      <w:r w:rsidR="00E51660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4 zaproponowano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zakres informacyjny i strukturę danych gromadzonych w zbiorze danych przestrzennych</w:t>
      </w:r>
      <w:r w:rsidR="00552FF2" w:rsidRPr="00FD4529">
        <w:rPr>
          <w:rFonts w:ascii="Times New Roman" w:hAnsi="Times New Roman" w:cs="Times New Roman"/>
          <w:sz w:val="24"/>
          <w:szCs w:val="24"/>
        </w:rPr>
        <w:t>.</w:t>
      </w:r>
      <w:r w:rsidR="003857A7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="00552FF2" w:rsidRPr="00FD4529">
        <w:rPr>
          <w:rFonts w:ascii="Times New Roman" w:hAnsi="Times New Roman" w:cs="Times New Roman"/>
          <w:sz w:val="24"/>
          <w:szCs w:val="24"/>
        </w:rPr>
        <w:t>Z</w:t>
      </w:r>
      <w:r w:rsidR="00E72F80" w:rsidRPr="00FD4529">
        <w:rPr>
          <w:rFonts w:ascii="Times New Roman" w:hAnsi="Times New Roman" w:cs="Times New Roman"/>
          <w:sz w:val="24"/>
          <w:szCs w:val="24"/>
        </w:rPr>
        <w:t>awiera</w:t>
      </w:r>
      <w:r w:rsidR="00552FF2" w:rsidRPr="00FD4529">
        <w:rPr>
          <w:rFonts w:ascii="Times New Roman" w:hAnsi="Times New Roman" w:cs="Times New Roman"/>
          <w:sz w:val="24"/>
          <w:szCs w:val="24"/>
        </w:rPr>
        <w:t xml:space="preserve"> on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odesłanie do załącznika (załącznik nr 1 do projektu rozporządzenia), w którym szczegółowo zdefiniowano poszczególne obiekty, opisano ich cechy, w tym wartości</w:t>
      </w:r>
      <w:r w:rsidR="00E51660">
        <w:rPr>
          <w:rFonts w:ascii="Times New Roman" w:hAnsi="Times New Roman" w:cs="Times New Roman"/>
          <w:sz w:val="24"/>
          <w:szCs w:val="24"/>
        </w:rPr>
        <w:t>,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jakie mogą przyjmować oraz zachodzące między nimi relacje. Zdefiniowana struktura i zakres informacyjny danych gromadzonych w zbiorze danych przestrzennych jest spójny z wymogami rozporządzenia Komisji (UE) nr 1253/2013 z dnia 21 </w:t>
      </w:r>
      <w:r w:rsidR="00E72F80" w:rsidRPr="00FD4529">
        <w:rPr>
          <w:rFonts w:ascii="Times New Roman" w:hAnsi="Times New Roman" w:cs="Times New Roman"/>
          <w:sz w:val="24"/>
          <w:szCs w:val="24"/>
        </w:rPr>
        <w:lastRenderedPageBreak/>
        <w:t>października 2013 r. zmieniającego rozporządzenie (UE) nr 1089/2010 w sprawie wykonania dyrektywy 2007/2/WE w zakresie interoperacyjności zbiorów i usług danych przestrzennych</w:t>
      </w:r>
      <w:r w:rsidR="00A529C5" w:rsidRPr="00FD4529">
        <w:rPr>
          <w:rFonts w:ascii="Times New Roman" w:hAnsi="Times New Roman" w:cs="Times New Roman"/>
          <w:sz w:val="20"/>
          <w:szCs w:val="20"/>
        </w:rPr>
        <w:t xml:space="preserve"> </w:t>
      </w:r>
      <w:r w:rsidR="002F7993">
        <w:rPr>
          <w:rFonts w:ascii="Times New Roman" w:hAnsi="Times New Roman" w:cs="Times New Roman"/>
          <w:sz w:val="20"/>
          <w:szCs w:val="20"/>
        </w:rPr>
        <w:t>(</w:t>
      </w:r>
      <w:r w:rsidR="00A529C5" w:rsidRPr="00FD4529">
        <w:rPr>
          <w:rFonts w:ascii="Times New Roman" w:hAnsi="Times New Roman" w:cs="Times New Roman"/>
          <w:sz w:val="24"/>
          <w:szCs w:val="24"/>
        </w:rPr>
        <w:t>Dz. Urz. UE L 331 z 10.12.2013, s</w:t>
      </w:r>
      <w:r w:rsidR="002B7257">
        <w:rPr>
          <w:rFonts w:ascii="Times New Roman" w:hAnsi="Times New Roman" w:cs="Times New Roman"/>
          <w:sz w:val="24"/>
          <w:szCs w:val="24"/>
        </w:rPr>
        <w:t>tr</w:t>
      </w:r>
      <w:r w:rsidR="00A529C5" w:rsidRPr="00FD4529">
        <w:rPr>
          <w:rFonts w:ascii="Times New Roman" w:hAnsi="Times New Roman" w:cs="Times New Roman"/>
          <w:sz w:val="24"/>
          <w:szCs w:val="24"/>
        </w:rPr>
        <w:t>. 1</w:t>
      </w:r>
      <w:r w:rsidR="002F7993">
        <w:rPr>
          <w:rFonts w:ascii="Times New Roman" w:hAnsi="Times New Roman" w:cs="Times New Roman"/>
          <w:sz w:val="24"/>
          <w:szCs w:val="24"/>
        </w:rPr>
        <w:t>)</w:t>
      </w:r>
      <w:r w:rsidR="006033F1">
        <w:rPr>
          <w:rFonts w:ascii="Times New Roman" w:hAnsi="Times New Roman" w:cs="Times New Roman"/>
          <w:sz w:val="24"/>
          <w:szCs w:val="24"/>
        </w:rPr>
        <w:t xml:space="preserve"> zwanego dalej „</w:t>
      </w:r>
      <w:r w:rsidR="006033F1" w:rsidRPr="00FD4529">
        <w:rPr>
          <w:rFonts w:ascii="Times New Roman" w:hAnsi="Times New Roman" w:cs="Times New Roman"/>
          <w:sz w:val="24"/>
          <w:szCs w:val="24"/>
        </w:rPr>
        <w:t>rozporządzenie</w:t>
      </w:r>
      <w:r w:rsidR="000F40C6">
        <w:rPr>
          <w:rFonts w:ascii="Times New Roman" w:hAnsi="Times New Roman" w:cs="Times New Roman"/>
          <w:sz w:val="24"/>
          <w:szCs w:val="24"/>
        </w:rPr>
        <w:t>m</w:t>
      </w:r>
      <w:r w:rsidR="006033F1" w:rsidRPr="00FD4529">
        <w:rPr>
          <w:rFonts w:ascii="Times New Roman" w:hAnsi="Times New Roman" w:cs="Times New Roman"/>
          <w:sz w:val="24"/>
          <w:szCs w:val="24"/>
        </w:rPr>
        <w:t xml:space="preserve"> 1253/2013</w:t>
      </w:r>
      <w:r w:rsidR="006033F1">
        <w:rPr>
          <w:rFonts w:ascii="Times New Roman" w:hAnsi="Times New Roman" w:cs="Times New Roman"/>
          <w:sz w:val="24"/>
          <w:szCs w:val="24"/>
        </w:rPr>
        <w:t>”</w:t>
      </w:r>
      <w:r w:rsidR="00242F61" w:rsidRPr="00FD4529">
        <w:rPr>
          <w:rFonts w:ascii="Times New Roman" w:hAnsi="Times New Roman" w:cs="Times New Roman"/>
          <w:sz w:val="24"/>
          <w:szCs w:val="24"/>
        </w:rPr>
        <w:t xml:space="preserve">. </w:t>
      </w:r>
      <w:r w:rsidR="00E72F80" w:rsidRPr="00FD4529">
        <w:rPr>
          <w:rFonts w:ascii="Times New Roman" w:hAnsi="Times New Roman" w:cs="Times New Roman"/>
          <w:sz w:val="24"/>
          <w:szCs w:val="24"/>
        </w:rPr>
        <w:t>Definicje wskazane w załączniku nie stanowią definicji w rozumieniu zasad techniki prawodawczej. W załączniku posłużono się wyrazem „definicja” w znaczeniu</w:t>
      </w:r>
      <w:r w:rsidR="00E51660">
        <w:rPr>
          <w:rFonts w:ascii="Times New Roman" w:hAnsi="Times New Roman" w:cs="Times New Roman"/>
          <w:sz w:val="24"/>
          <w:szCs w:val="24"/>
        </w:rPr>
        <w:t>,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 jakie nadaje mu rozporządzenie</w:t>
      </w:r>
      <w:r w:rsidR="000F40C6">
        <w:rPr>
          <w:rFonts w:ascii="Times New Roman" w:hAnsi="Times New Roman" w:cs="Times New Roman"/>
          <w:sz w:val="24"/>
          <w:szCs w:val="24"/>
        </w:rPr>
        <w:t xml:space="preserve"> </w:t>
      </w:r>
      <w:r w:rsidR="00E72F80" w:rsidRPr="00FD4529">
        <w:rPr>
          <w:rFonts w:ascii="Times New Roman" w:hAnsi="Times New Roman" w:cs="Times New Roman"/>
          <w:sz w:val="24"/>
          <w:szCs w:val="24"/>
        </w:rPr>
        <w:t xml:space="preserve">1253/2013, tj. jako opis atrybutu stosowanego w zbiorze danych przestrzennych. Tak rozumiana definicja nie służy więc wyjaśnieniu pojęć użytych w rozporządzeniu, a tym samym wyraz „definicja” nie odpowiada znaczeniu, jakie nadają mu </w:t>
      </w:r>
      <w:r w:rsidRPr="00FD4529">
        <w:rPr>
          <w:rFonts w:ascii="Times New Roman" w:hAnsi="Times New Roman" w:cs="Times New Roman"/>
          <w:sz w:val="24"/>
          <w:szCs w:val="24"/>
        </w:rPr>
        <w:t>z</w:t>
      </w:r>
      <w:r w:rsidR="00E72F80" w:rsidRPr="00FD4529">
        <w:rPr>
          <w:rFonts w:ascii="Times New Roman" w:hAnsi="Times New Roman" w:cs="Times New Roman"/>
          <w:sz w:val="24"/>
          <w:szCs w:val="24"/>
        </w:rPr>
        <w:t>asady techniki prawodawczej.</w:t>
      </w:r>
    </w:p>
    <w:p w14:paraId="652204A3" w14:textId="686A1F8A" w:rsidR="00E72F80" w:rsidRPr="00FD4529" w:rsidRDefault="00E72F80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W przepisie zaproponowano także regulacje odpowiadające krajowym oraz europejskim wymaganiom w zakresie stosowania właściwych systemów odniesień przestrzennych. Wskazano rozdzielczość przestrzenną danych gromadzonych w zbiorze danych przestrzennych.</w:t>
      </w:r>
    </w:p>
    <w:p w14:paraId="04F18A0A" w14:textId="5800DF08" w:rsidR="00E72F80" w:rsidRPr="00FD4529" w:rsidRDefault="00E72F80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§</w:t>
      </w:r>
      <w:r w:rsidR="00E51660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5</w:t>
      </w:r>
      <w:r w:rsidR="00DD425A" w:rsidRPr="00FD4529">
        <w:rPr>
          <w:rFonts w:ascii="Times New Roman" w:hAnsi="Times New Roman" w:cs="Times New Roman"/>
          <w:sz w:val="24"/>
          <w:szCs w:val="24"/>
        </w:rPr>
        <w:t xml:space="preserve"> i §</w:t>
      </w:r>
      <w:r w:rsidR="00E51660">
        <w:rPr>
          <w:rFonts w:ascii="Times New Roman" w:hAnsi="Times New Roman" w:cs="Times New Roman"/>
          <w:sz w:val="24"/>
          <w:szCs w:val="24"/>
        </w:rPr>
        <w:t xml:space="preserve"> </w:t>
      </w:r>
      <w:r w:rsidR="00DD425A" w:rsidRPr="00FD4529">
        <w:rPr>
          <w:rFonts w:ascii="Times New Roman" w:hAnsi="Times New Roman" w:cs="Times New Roman"/>
          <w:sz w:val="24"/>
          <w:szCs w:val="24"/>
        </w:rPr>
        <w:t>6</w:t>
      </w:r>
      <w:r w:rsidR="002271DE" w:rsidRPr="00FD4529">
        <w:rPr>
          <w:rFonts w:ascii="Times New Roman" w:hAnsi="Times New Roman" w:cs="Times New Roman"/>
          <w:sz w:val="24"/>
          <w:szCs w:val="24"/>
        </w:rPr>
        <w:t xml:space="preserve"> p</w:t>
      </w:r>
      <w:r w:rsidRPr="00FD4529">
        <w:rPr>
          <w:rFonts w:ascii="Times New Roman" w:hAnsi="Times New Roman" w:cs="Times New Roman"/>
          <w:sz w:val="24"/>
          <w:szCs w:val="24"/>
        </w:rPr>
        <w:t>rojekt</w:t>
      </w:r>
      <w:r w:rsidR="002271DE" w:rsidRPr="00FD4529">
        <w:rPr>
          <w:rFonts w:ascii="Times New Roman" w:hAnsi="Times New Roman" w:cs="Times New Roman"/>
          <w:sz w:val="24"/>
          <w:szCs w:val="24"/>
        </w:rPr>
        <w:t>u</w:t>
      </w:r>
      <w:r w:rsidRPr="00FD4529">
        <w:rPr>
          <w:rFonts w:ascii="Times New Roman" w:hAnsi="Times New Roman" w:cs="Times New Roman"/>
          <w:sz w:val="24"/>
          <w:szCs w:val="24"/>
        </w:rPr>
        <w:t xml:space="preserve"> rozporządzenia </w:t>
      </w:r>
      <w:r w:rsidR="002271DE" w:rsidRPr="00FD4529">
        <w:rPr>
          <w:rFonts w:ascii="Times New Roman" w:hAnsi="Times New Roman" w:cs="Times New Roman"/>
          <w:sz w:val="24"/>
          <w:szCs w:val="24"/>
        </w:rPr>
        <w:t>wskazuj</w:t>
      </w:r>
      <w:r w:rsidR="00E51660">
        <w:rPr>
          <w:rFonts w:ascii="Times New Roman" w:hAnsi="Times New Roman" w:cs="Times New Roman"/>
          <w:sz w:val="24"/>
          <w:szCs w:val="24"/>
        </w:rPr>
        <w:t>ą</w:t>
      </w:r>
      <w:r w:rsidRPr="00FD4529">
        <w:rPr>
          <w:rFonts w:ascii="Times New Roman" w:hAnsi="Times New Roman" w:cs="Times New Roman"/>
          <w:sz w:val="24"/>
          <w:szCs w:val="24"/>
        </w:rPr>
        <w:t xml:space="preserve"> obowiązek stosowania unikalnego identyfikatora dla zbioru oraz danych przestrzennych, które obejmuje. Szczegółowo określają też składnię identyfikatora wraz z objaśnieniami poszczególnych jego elementów. Określenie jednolitych </w:t>
      </w:r>
      <w:r w:rsidR="00E51660" w:rsidRPr="00FD4529">
        <w:rPr>
          <w:rFonts w:ascii="Times New Roman" w:hAnsi="Times New Roman" w:cs="Times New Roman"/>
          <w:sz w:val="24"/>
          <w:szCs w:val="24"/>
        </w:rPr>
        <w:t>i</w:t>
      </w:r>
      <w:r w:rsidR="00E51660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spójnych na poziomie całego kraju zasad nadawania identyfikatorów jest kluczowe dla efektywnego prowadzenia zbiorów danych przestrzennych w ramach infrastruktury informacji przestrzennej.</w:t>
      </w:r>
    </w:p>
    <w:p w14:paraId="23890C59" w14:textId="415C8768" w:rsidR="00DD425A" w:rsidRPr="00FD4529" w:rsidRDefault="00DD425A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W §</w:t>
      </w:r>
      <w:r w:rsidR="00E51660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 xml:space="preserve">7 projektu określono szczegółowo sposób aktualizacji zbioru danych przestrzennych wraz ze wskazaniem </w:t>
      </w:r>
      <w:r w:rsidR="00552FF2" w:rsidRPr="00FD4529">
        <w:rPr>
          <w:rFonts w:ascii="Times New Roman" w:hAnsi="Times New Roman" w:cs="Times New Roman"/>
          <w:sz w:val="24"/>
          <w:szCs w:val="24"/>
        </w:rPr>
        <w:t>przypadków</w:t>
      </w:r>
      <w:r w:rsidRPr="00FD4529">
        <w:rPr>
          <w:rFonts w:ascii="Times New Roman" w:hAnsi="Times New Roman" w:cs="Times New Roman"/>
          <w:sz w:val="24"/>
          <w:szCs w:val="24"/>
        </w:rPr>
        <w:t>, w których aktualizacja zbioru jest niezbędna.</w:t>
      </w:r>
    </w:p>
    <w:p w14:paraId="6267A59B" w14:textId="22B16BD2" w:rsidR="00E72F80" w:rsidRPr="00FD4529" w:rsidRDefault="00E72F80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§</w:t>
      </w:r>
      <w:r w:rsidR="00E51660">
        <w:rPr>
          <w:rFonts w:ascii="Times New Roman" w:hAnsi="Times New Roman" w:cs="Times New Roman"/>
          <w:sz w:val="24"/>
          <w:szCs w:val="24"/>
        </w:rPr>
        <w:t xml:space="preserve"> </w:t>
      </w:r>
      <w:r w:rsidR="0050565C" w:rsidRPr="00FD4529">
        <w:rPr>
          <w:rFonts w:ascii="Times New Roman" w:hAnsi="Times New Roman" w:cs="Times New Roman"/>
          <w:sz w:val="24"/>
          <w:szCs w:val="24"/>
        </w:rPr>
        <w:t xml:space="preserve">8 </w:t>
      </w:r>
      <w:r w:rsidR="002271DE" w:rsidRPr="00FD4529">
        <w:rPr>
          <w:rFonts w:ascii="Times New Roman" w:hAnsi="Times New Roman" w:cs="Times New Roman"/>
          <w:sz w:val="24"/>
          <w:szCs w:val="24"/>
        </w:rPr>
        <w:t>u</w:t>
      </w:r>
      <w:r w:rsidRPr="00FD4529">
        <w:rPr>
          <w:rFonts w:ascii="Times New Roman" w:hAnsi="Times New Roman" w:cs="Times New Roman"/>
          <w:sz w:val="24"/>
          <w:szCs w:val="24"/>
        </w:rPr>
        <w:t>szczegół</w:t>
      </w:r>
      <w:r w:rsidR="00E51660">
        <w:rPr>
          <w:rFonts w:ascii="Times New Roman" w:hAnsi="Times New Roman" w:cs="Times New Roman"/>
          <w:sz w:val="24"/>
          <w:szCs w:val="24"/>
        </w:rPr>
        <w:t>o</w:t>
      </w:r>
      <w:r w:rsidRPr="00FD4529">
        <w:rPr>
          <w:rFonts w:ascii="Times New Roman" w:hAnsi="Times New Roman" w:cs="Times New Roman"/>
          <w:sz w:val="24"/>
          <w:szCs w:val="24"/>
        </w:rPr>
        <w:t xml:space="preserve">wia sposób udostępniania zbioru danych przestrzennych, uwzględniając udostępnianie danych oddzielnie dla każdego </w:t>
      </w:r>
      <w:proofErr w:type="spellStart"/>
      <w:r w:rsidRPr="00FD4529">
        <w:rPr>
          <w:rFonts w:ascii="Times New Roman" w:hAnsi="Times New Roman" w:cs="Times New Roman"/>
          <w:sz w:val="24"/>
          <w:szCs w:val="24"/>
        </w:rPr>
        <w:t>a</w:t>
      </w:r>
      <w:r w:rsidR="00E51660">
        <w:rPr>
          <w:rFonts w:ascii="Times New Roman" w:hAnsi="Times New Roman" w:cs="Times New Roman"/>
          <w:sz w:val="24"/>
          <w:szCs w:val="24"/>
        </w:rPr>
        <w:t>pp</w:t>
      </w:r>
      <w:proofErr w:type="spellEnd"/>
      <w:r w:rsidRPr="00FD4529">
        <w:rPr>
          <w:rFonts w:ascii="Times New Roman" w:hAnsi="Times New Roman" w:cs="Times New Roman"/>
          <w:sz w:val="24"/>
          <w:szCs w:val="24"/>
        </w:rPr>
        <w:t xml:space="preserve">. Zaproponowany sposób jest niezbędny do przeprowadzenia kontroli zgodności danych względem struktury i zakresu informacyjnego ujętych w załączniku nr 1 (podczas procedury badania zgodności przyjętego </w:t>
      </w:r>
      <w:proofErr w:type="spellStart"/>
      <w:r w:rsidRPr="00FD4529">
        <w:rPr>
          <w:rFonts w:ascii="Times New Roman" w:hAnsi="Times New Roman" w:cs="Times New Roman"/>
          <w:sz w:val="24"/>
          <w:szCs w:val="24"/>
        </w:rPr>
        <w:t>app</w:t>
      </w:r>
      <w:proofErr w:type="spellEnd"/>
      <w:r w:rsidRPr="00FD4529">
        <w:rPr>
          <w:rFonts w:ascii="Times New Roman" w:hAnsi="Times New Roman" w:cs="Times New Roman"/>
          <w:sz w:val="24"/>
          <w:szCs w:val="24"/>
        </w:rPr>
        <w:t xml:space="preserve"> z przepisami obowiązującego prawa). W przepisie wskazano również formaty, w jakich udostępniane będą dane przestrzenne.</w:t>
      </w:r>
    </w:p>
    <w:p w14:paraId="5C2DB5F0" w14:textId="3949D433" w:rsidR="00E72F80" w:rsidRPr="00FD4529" w:rsidRDefault="00E72F80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§</w:t>
      </w:r>
      <w:r w:rsidR="00E51660">
        <w:rPr>
          <w:rFonts w:ascii="Times New Roman" w:hAnsi="Times New Roman" w:cs="Times New Roman"/>
          <w:sz w:val="24"/>
          <w:szCs w:val="24"/>
        </w:rPr>
        <w:t xml:space="preserve"> </w:t>
      </w:r>
      <w:r w:rsidR="0050565C" w:rsidRPr="00FD4529">
        <w:rPr>
          <w:rFonts w:ascii="Times New Roman" w:hAnsi="Times New Roman" w:cs="Times New Roman"/>
          <w:sz w:val="24"/>
          <w:szCs w:val="24"/>
        </w:rPr>
        <w:t xml:space="preserve">9 </w:t>
      </w:r>
      <w:r w:rsidR="002271DE" w:rsidRPr="00FD4529">
        <w:rPr>
          <w:rFonts w:ascii="Times New Roman" w:hAnsi="Times New Roman" w:cs="Times New Roman"/>
          <w:sz w:val="24"/>
          <w:szCs w:val="24"/>
        </w:rPr>
        <w:t>w</w:t>
      </w:r>
      <w:r w:rsidRPr="00FD4529">
        <w:rPr>
          <w:rFonts w:ascii="Times New Roman" w:hAnsi="Times New Roman" w:cs="Times New Roman"/>
          <w:sz w:val="24"/>
          <w:szCs w:val="24"/>
        </w:rPr>
        <w:t xml:space="preserve">prowadza szczegółowe regulacje określające zakres i strukturę metadanych infrastruktury informacji przestrzennej w zakresie zagospodarowania przestrzennego (załącznik nr 2 do projektu rozporządzenia). W załączniku nr 2 szczegółowo określono poszczególne sekcje oraz encje metadanych, opisano ich cechy, w tym wartości, jakie mogą przyjmować, oraz zachodzące między nimi relacje. Definicje wskazane w załączniku nie stanowią definicji </w:t>
      </w:r>
      <w:r w:rsidR="00E51660" w:rsidRPr="00FD4529">
        <w:rPr>
          <w:rFonts w:ascii="Times New Roman" w:hAnsi="Times New Roman" w:cs="Times New Roman"/>
          <w:sz w:val="24"/>
          <w:szCs w:val="24"/>
        </w:rPr>
        <w:t>w</w:t>
      </w:r>
      <w:r w:rsidR="00E51660">
        <w:rPr>
          <w:rFonts w:ascii="Times New Roman" w:hAnsi="Times New Roman" w:cs="Times New Roman"/>
          <w:sz w:val="24"/>
          <w:szCs w:val="24"/>
        </w:rPr>
        <w:t> </w:t>
      </w:r>
      <w:r w:rsidRPr="00FD4529">
        <w:rPr>
          <w:rFonts w:ascii="Times New Roman" w:hAnsi="Times New Roman" w:cs="Times New Roman"/>
          <w:sz w:val="24"/>
          <w:szCs w:val="24"/>
        </w:rPr>
        <w:t>rozumieniu zasad techniki prawodawczej. W załączniku posłużono się wyrazem „definicja” w znaczeniu jakie nadają mu rozporządzeni</w:t>
      </w:r>
      <w:r w:rsidR="00242F61" w:rsidRPr="00FD4529">
        <w:rPr>
          <w:rFonts w:ascii="Times New Roman" w:hAnsi="Times New Roman" w:cs="Times New Roman"/>
          <w:sz w:val="24"/>
          <w:szCs w:val="24"/>
        </w:rPr>
        <w:t>e</w:t>
      </w:r>
      <w:r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="00242F61" w:rsidRPr="00FD4529">
        <w:rPr>
          <w:rFonts w:ascii="Times New Roman" w:hAnsi="Times New Roman" w:cs="Times New Roman"/>
          <w:sz w:val="24"/>
          <w:szCs w:val="24"/>
        </w:rPr>
        <w:t>1205/2008</w:t>
      </w:r>
      <w:r w:rsidR="006033F1">
        <w:rPr>
          <w:rFonts w:ascii="Times New Roman" w:hAnsi="Times New Roman" w:cs="Times New Roman"/>
          <w:sz w:val="24"/>
          <w:szCs w:val="24"/>
        </w:rPr>
        <w:t xml:space="preserve">, </w:t>
      </w:r>
      <w:r w:rsidRPr="00FD4529">
        <w:rPr>
          <w:rFonts w:ascii="Times New Roman" w:hAnsi="Times New Roman" w:cs="Times New Roman"/>
          <w:sz w:val="24"/>
          <w:szCs w:val="24"/>
        </w:rPr>
        <w:t xml:space="preserve">oraz </w:t>
      </w:r>
      <w:r w:rsidR="00242F61" w:rsidRPr="00FD4529">
        <w:rPr>
          <w:rFonts w:ascii="Times New Roman" w:hAnsi="Times New Roman" w:cs="Times New Roman"/>
          <w:sz w:val="24"/>
          <w:szCs w:val="24"/>
        </w:rPr>
        <w:t>rozporządzenie 1253/2013</w:t>
      </w:r>
      <w:r w:rsidRPr="00FD4529">
        <w:rPr>
          <w:rFonts w:ascii="Times New Roman" w:hAnsi="Times New Roman" w:cs="Times New Roman"/>
          <w:sz w:val="24"/>
          <w:szCs w:val="24"/>
        </w:rPr>
        <w:t xml:space="preserve">, tj. jako opis elementu stosowanego w metadanych. Tak rozumiana definicja nie służy więc wyjaśnieniu pojęć użytych w rozporządzeniu, a tym samym wyraz „definicja” nie odpowiada znaczeniu, jakie nadają mu Zasady techniki prawodawczej. Zakres i struktura metadanych wskazanych </w:t>
      </w:r>
      <w:r w:rsidR="00E51660" w:rsidRPr="00FD4529">
        <w:rPr>
          <w:rFonts w:ascii="Times New Roman" w:hAnsi="Times New Roman" w:cs="Times New Roman"/>
          <w:sz w:val="24"/>
          <w:szCs w:val="24"/>
        </w:rPr>
        <w:t>w</w:t>
      </w:r>
      <w:r w:rsidR="00E51660">
        <w:rPr>
          <w:rFonts w:ascii="Times New Roman" w:hAnsi="Times New Roman" w:cs="Times New Roman"/>
          <w:sz w:val="24"/>
          <w:szCs w:val="24"/>
        </w:rPr>
        <w:t> </w:t>
      </w:r>
      <w:r w:rsidRPr="00FD4529">
        <w:rPr>
          <w:rFonts w:ascii="Times New Roman" w:hAnsi="Times New Roman" w:cs="Times New Roman"/>
          <w:sz w:val="24"/>
          <w:szCs w:val="24"/>
        </w:rPr>
        <w:t xml:space="preserve">załączniku stanowi dostosowanie profilu metadanych INSPIRE do uwarunkowań wynikających z polskiego systemu planowania przestrzennego. </w:t>
      </w:r>
      <w:r w:rsidR="002271DE" w:rsidRPr="00FD4529">
        <w:rPr>
          <w:rFonts w:ascii="Times New Roman" w:hAnsi="Times New Roman" w:cs="Times New Roman"/>
          <w:sz w:val="24"/>
          <w:szCs w:val="24"/>
        </w:rPr>
        <w:t>D</w:t>
      </w:r>
      <w:r w:rsidRPr="00FD4529">
        <w:rPr>
          <w:rFonts w:ascii="Times New Roman" w:hAnsi="Times New Roman" w:cs="Times New Roman"/>
          <w:sz w:val="24"/>
          <w:szCs w:val="24"/>
        </w:rPr>
        <w:t>edykowan</w:t>
      </w:r>
      <w:r w:rsidR="002271DE" w:rsidRPr="00FD4529">
        <w:rPr>
          <w:rFonts w:ascii="Times New Roman" w:hAnsi="Times New Roman" w:cs="Times New Roman"/>
          <w:sz w:val="24"/>
          <w:szCs w:val="24"/>
        </w:rPr>
        <w:t>e</w:t>
      </w:r>
      <w:r w:rsidRPr="00FD4529">
        <w:rPr>
          <w:rFonts w:ascii="Times New Roman" w:hAnsi="Times New Roman" w:cs="Times New Roman"/>
          <w:sz w:val="24"/>
          <w:szCs w:val="24"/>
        </w:rPr>
        <w:t xml:space="preserve"> list</w:t>
      </w:r>
      <w:r w:rsidR="002271DE" w:rsidRPr="00FD4529">
        <w:rPr>
          <w:rFonts w:ascii="Times New Roman" w:hAnsi="Times New Roman" w:cs="Times New Roman"/>
          <w:sz w:val="24"/>
          <w:szCs w:val="24"/>
        </w:rPr>
        <w:t>y</w:t>
      </w:r>
      <w:r w:rsidRPr="00FD4529">
        <w:rPr>
          <w:rFonts w:ascii="Times New Roman" w:hAnsi="Times New Roman" w:cs="Times New Roman"/>
          <w:sz w:val="24"/>
          <w:szCs w:val="24"/>
        </w:rPr>
        <w:t xml:space="preserve"> słownikow</w:t>
      </w:r>
      <w:r w:rsidR="002271DE" w:rsidRPr="00FD4529">
        <w:rPr>
          <w:rFonts w:ascii="Times New Roman" w:hAnsi="Times New Roman" w:cs="Times New Roman"/>
          <w:sz w:val="24"/>
          <w:szCs w:val="24"/>
        </w:rPr>
        <w:t>e</w:t>
      </w:r>
      <w:r w:rsidRPr="00FD4529">
        <w:rPr>
          <w:rFonts w:ascii="Times New Roman" w:hAnsi="Times New Roman" w:cs="Times New Roman"/>
          <w:sz w:val="24"/>
          <w:szCs w:val="24"/>
        </w:rPr>
        <w:t xml:space="preserve"> z jednej strony ułatwi</w:t>
      </w:r>
      <w:r w:rsidR="002271DE" w:rsidRPr="00FD4529">
        <w:rPr>
          <w:rFonts w:ascii="Times New Roman" w:hAnsi="Times New Roman" w:cs="Times New Roman"/>
          <w:sz w:val="24"/>
          <w:szCs w:val="24"/>
        </w:rPr>
        <w:t>ają</w:t>
      </w:r>
      <w:r w:rsidRPr="00FD45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4529">
        <w:rPr>
          <w:rFonts w:ascii="Times New Roman" w:hAnsi="Times New Roman" w:cs="Times New Roman"/>
          <w:sz w:val="24"/>
          <w:szCs w:val="24"/>
        </w:rPr>
        <w:t>jst</w:t>
      </w:r>
      <w:proofErr w:type="spellEnd"/>
      <w:r w:rsidRPr="00FD4529">
        <w:rPr>
          <w:rFonts w:ascii="Times New Roman" w:hAnsi="Times New Roman" w:cs="Times New Roman"/>
          <w:sz w:val="24"/>
          <w:szCs w:val="24"/>
        </w:rPr>
        <w:t xml:space="preserve"> opracowywanie metadanych, z drugiej natomiast podn</w:t>
      </w:r>
      <w:r w:rsidR="002271DE" w:rsidRPr="00FD4529">
        <w:rPr>
          <w:rFonts w:ascii="Times New Roman" w:hAnsi="Times New Roman" w:cs="Times New Roman"/>
          <w:sz w:val="24"/>
          <w:szCs w:val="24"/>
        </w:rPr>
        <w:t>oszą</w:t>
      </w:r>
      <w:r w:rsidRPr="00FD4529">
        <w:rPr>
          <w:rFonts w:ascii="Times New Roman" w:hAnsi="Times New Roman" w:cs="Times New Roman"/>
          <w:sz w:val="24"/>
          <w:szCs w:val="24"/>
        </w:rPr>
        <w:t xml:space="preserve"> ich jakość. Ponadto usprawnione zostanie monitorowanie wykonywania dyrektywy INSPIRE, którego źródłem są rekordy metadanych.</w:t>
      </w:r>
    </w:p>
    <w:p w14:paraId="60A998D8" w14:textId="52EEEC6D" w:rsidR="00E72F80" w:rsidRPr="00FD4529" w:rsidRDefault="00E72F80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Profil metadanych infrastruktury informacji przestrzennej w zakresie zagospodarowania przestrzennego odpowiada wymogom rozporządzenia 1205/2008 oraz rozporządzenia 1253/2013.</w:t>
      </w:r>
    </w:p>
    <w:p w14:paraId="1DB3A105" w14:textId="08840023" w:rsidR="004E5404" w:rsidRPr="00FD4529" w:rsidRDefault="004E5404" w:rsidP="00AF4EC1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lastRenderedPageBreak/>
        <w:t>Przepis przejściowy ujęty w §</w:t>
      </w:r>
      <w:r w:rsidR="00E51660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D4529">
        <w:rPr>
          <w:rFonts w:ascii="Times New Roman" w:hAnsi="Times New Roman" w:cs="Times New Roman"/>
          <w:sz w:val="24"/>
          <w:szCs w:val="24"/>
        </w:rPr>
        <w:t xml:space="preserve"> określa termin, do którego dane dla każdego aktu planowania przestrzennego, które stanowią załącznik do uchwały przyjmującej akt, muszą być zatwierdzane </w:t>
      </w:r>
      <w:r w:rsidRPr="00FD4529">
        <w:rPr>
          <w:rStyle w:val="TEKSTOZNACZONYWDOKUMENCIERDOWYMJAKOUKRYTY"/>
          <w:rFonts w:ascii="Times New Roman" w:hAnsi="Times New Roman" w:cs="Times New Roman"/>
          <w:color w:val="auto"/>
          <w:sz w:val="24"/>
          <w:szCs w:val="24"/>
          <w:u w:val="none"/>
        </w:rPr>
        <w:t xml:space="preserve">kwalifikowanym podpisem elektronicznym, podpisem zaufanym albo podpisem osobistym. </w:t>
      </w:r>
      <w:r w:rsidR="00AF4EC1">
        <w:rPr>
          <w:rStyle w:val="TEKSTOZNACZONYWDOKUMENCIERDOWYMJAKOUKRYTY"/>
          <w:rFonts w:ascii="Times New Roman" w:hAnsi="Times New Roman" w:cs="Times New Roman"/>
          <w:color w:val="auto"/>
          <w:sz w:val="24"/>
          <w:szCs w:val="24"/>
          <w:u w:val="none"/>
        </w:rPr>
        <w:t xml:space="preserve">Zapis ten stanowi kontynuację obecnych przepisów wynikających z </w:t>
      </w:r>
      <w:r w:rsidR="00AF4EC1" w:rsidRPr="00FD4529">
        <w:rPr>
          <w:rFonts w:ascii="Times New Roman" w:hAnsi="Times New Roman" w:cs="Times New Roman"/>
          <w:sz w:val="24"/>
          <w:szCs w:val="24"/>
        </w:rPr>
        <w:t>§</w:t>
      </w:r>
      <w:r w:rsidR="00AF4EC1">
        <w:rPr>
          <w:rFonts w:ascii="Times New Roman" w:hAnsi="Times New Roman" w:cs="Times New Roman"/>
          <w:sz w:val="24"/>
          <w:szCs w:val="24"/>
        </w:rPr>
        <w:t xml:space="preserve"> </w:t>
      </w:r>
      <w:r w:rsidR="00AF4EC1" w:rsidRPr="00FD4529">
        <w:rPr>
          <w:rFonts w:ascii="Times New Roman" w:hAnsi="Times New Roman" w:cs="Times New Roman"/>
          <w:sz w:val="24"/>
          <w:szCs w:val="24"/>
        </w:rPr>
        <w:t xml:space="preserve">6 </w:t>
      </w:r>
      <w:r w:rsidR="00AF4EC1">
        <w:rPr>
          <w:rFonts w:ascii="Times New Roman" w:hAnsi="Times New Roman" w:cs="Times New Roman"/>
          <w:sz w:val="24"/>
          <w:szCs w:val="24"/>
        </w:rPr>
        <w:t xml:space="preserve">ust 1 </w:t>
      </w:r>
      <w:r w:rsidR="00AF4EC1" w:rsidRPr="00AF4EC1">
        <w:rPr>
          <w:rFonts w:ascii="Times New Roman" w:hAnsi="Times New Roman" w:cs="Times New Roman"/>
          <w:sz w:val="24"/>
          <w:szCs w:val="24"/>
        </w:rPr>
        <w:t>Rozporządzeni</w:t>
      </w:r>
      <w:r w:rsidR="00AF4EC1">
        <w:rPr>
          <w:rFonts w:ascii="Times New Roman" w:hAnsi="Times New Roman" w:cs="Times New Roman"/>
          <w:sz w:val="24"/>
          <w:szCs w:val="24"/>
        </w:rPr>
        <w:t>a</w:t>
      </w:r>
      <w:r w:rsidR="00AF4EC1" w:rsidRPr="00AF4EC1">
        <w:rPr>
          <w:rFonts w:ascii="Times New Roman" w:hAnsi="Times New Roman" w:cs="Times New Roman"/>
          <w:sz w:val="24"/>
          <w:szCs w:val="24"/>
        </w:rPr>
        <w:t xml:space="preserve"> Ministra Rozwoju, Pracy i Technologii w sprawie zbiorów danych przestrzennych oraz metadanych w zakresie zagospodarowania przestrzennego</w:t>
      </w:r>
      <w:r w:rsidR="00AF4EC1">
        <w:rPr>
          <w:rFonts w:ascii="Times New Roman" w:hAnsi="Times New Roman" w:cs="Times New Roman"/>
          <w:sz w:val="24"/>
          <w:szCs w:val="24"/>
        </w:rPr>
        <w:t xml:space="preserve"> </w:t>
      </w:r>
      <w:r w:rsidR="00AF4EC1" w:rsidRPr="00AF4EC1">
        <w:rPr>
          <w:rFonts w:ascii="Times New Roman" w:hAnsi="Times New Roman" w:cs="Times New Roman"/>
          <w:sz w:val="24"/>
          <w:szCs w:val="24"/>
        </w:rPr>
        <w:t>z dnia 26 października 2020 r. (Dz.U. z 2020 r. poz. 1916)</w:t>
      </w:r>
      <w:r w:rsidR="00AF4EC1">
        <w:rPr>
          <w:rFonts w:ascii="Times New Roman" w:hAnsi="Times New Roman" w:cs="Times New Roman"/>
          <w:sz w:val="24"/>
          <w:szCs w:val="24"/>
        </w:rPr>
        <w:t xml:space="preserve"> zgodnie z którym </w:t>
      </w:r>
      <w:r w:rsidR="00F50810">
        <w:rPr>
          <w:rFonts w:ascii="Times New Roman" w:hAnsi="Times New Roman" w:cs="Times New Roman"/>
          <w:sz w:val="24"/>
          <w:szCs w:val="24"/>
        </w:rPr>
        <w:t>d</w:t>
      </w:r>
      <w:r w:rsidR="00AF4EC1" w:rsidRPr="00AF4EC1">
        <w:rPr>
          <w:rFonts w:ascii="Times New Roman" w:hAnsi="Times New Roman" w:cs="Times New Roman"/>
          <w:sz w:val="24"/>
          <w:szCs w:val="24"/>
        </w:rPr>
        <w:t>ane przestrzenne dla każdego aktu planowania przestrzennego, w postaci dokumentu elektronicznego GML, podpisywane są kwalifikowanym podpisem elektronicznym, podpisem zaufanym albo podpisem osobistym</w:t>
      </w:r>
      <w:r w:rsidR="00AF4EC1">
        <w:rPr>
          <w:rFonts w:ascii="Times New Roman" w:hAnsi="Times New Roman" w:cs="Times New Roman"/>
          <w:sz w:val="24"/>
          <w:szCs w:val="24"/>
        </w:rPr>
        <w:t xml:space="preserve">. </w:t>
      </w:r>
      <w:r w:rsidR="00243706">
        <w:rPr>
          <w:rFonts w:ascii="Times New Roman" w:hAnsi="Times New Roman" w:cs="Times New Roman"/>
          <w:sz w:val="24"/>
          <w:szCs w:val="24"/>
        </w:rPr>
        <w:t xml:space="preserve">Do 30 września 2026 r. </w:t>
      </w:r>
      <w:r w:rsidRPr="00FD4529">
        <w:rPr>
          <w:rFonts w:ascii="Times New Roman" w:hAnsi="Times New Roman" w:cs="Times New Roman"/>
          <w:sz w:val="24"/>
          <w:szCs w:val="24"/>
        </w:rPr>
        <w:t xml:space="preserve">dane przestrzenne dla aktów planowania przestrzennego udostępnianie </w:t>
      </w:r>
      <w:r w:rsidR="00F50810">
        <w:rPr>
          <w:rFonts w:ascii="Times New Roman" w:hAnsi="Times New Roman" w:cs="Times New Roman"/>
          <w:sz w:val="24"/>
          <w:szCs w:val="24"/>
        </w:rPr>
        <w:t xml:space="preserve">są </w:t>
      </w:r>
      <w:r w:rsidR="00F50810" w:rsidRPr="00F50810">
        <w:rPr>
          <w:rFonts w:ascii="Times New Roman" w:hAnsi="Times New Roman" w:cs="Times New Roman"/>
          <w:sz w:val="24"/>
          <w:szCs w:val="24"/>
        </w:rPr>
        <w:t xml:space="preserve">w Biuletynie Informacji Publicznej </w:t>
      </w:r>
      <w:r w:rsidR="00F50810">
        <w:rPr>
          <w:rFonts w:ascii="Times New Roman" w:hAnsi="Times New Roman" w:cs="Times New Roman"/>
          <w:sz w:val="24"/>
          <w:szCs w:val="24"/>
        </w:rPr>
        <w:t xml:space="preserve">natomiast po tym terminie </w:t>
      </w:r>
      <w:r w:rsidRPr="00FD4529">
        <w:rPr>
          <w:rFonts w:ascii="Times New Roman" w:hAnsi="Times New Roman" w:cs="Times New Roman"/>
          <w:sz w:val="24"/>
          <w:szCs w:val="24"/>
        </w:rPr>
        <w:t xml:space="preserve">będą </w:t>
      </w:r>
      <w:r w:rsidR="00F50810">
        <w:rPr>
          <w:rFonts w:ascii="Times New Roman" w:hAnsi="Times New Roman" w:cs="Times New Roman"/>
          <w:sz w:val="24"/>
          <w:szCs w:val="24"/>
        </w:rPr>
        <w:t xml:space="preserve">udostępniane </w:t>
      </w:r>
      <w:r w:rsidRPr="00FD4529">
        <w:rPr>
          <w:rFonts w:ascii="Times New Roman" w:hAnsi="Times New Roman" w:cs="Times New Roman"/>
          <w:sz w:val="24"/>
          <w:szCs w:val="24"/>
        </w:rPr>
        <w:t>w Rejestrze Urbanistycznym i nie będą wymagały zatwierdzenia w postaci podpisu.</w:t>
      </w:r>
    </w:p>
    <w:p w14:paraId="698D96DD" w14:textId="32F0F5C7" w:rsidR="006E71F9" w:rsidRPr="00FD4529" w:rsidRDefault="00AF4EC1" w:rsidP="00AF4EC1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655ED9" w:rsidRPr="00FD4529">
        <w:rPr>
          <w:rFonts w:ascii="Times New Roman" w:hAnsi="Times New Roman" w:cs="Times New Roman"/>
          <w:sz w:val="24"/>
          <w:szCs w:val="24"/>
        </w:rPr>
        <w:t>§1</w:t>
      </w:r>
      <w:r w:rsidR="004E5404">
        <w:rPr>
          <w:rFonts w:ascii="Times New Roman" w:hAnsi="Times New Roman" w:cs="Times New Roman"/>
          <w:sz w:val="24"/>
          <w:szCs w:val="24"/>
        </w:rPr>
        <w:t>1</w:t>
      </w:r>
      <w:r w:rsidR="00655ED9" w:rsidRPr="00FD4529">
        <w:rPr>
          <w:rFonts w:ascii="Times New Roman" w:hAnsi="Times New Roman" w:cs="Times New Roman"/>
          <w:sz w:val="24"/>
          <w:szCs w:val="24"/>
        </w:rPr>
        <w:t xml:space="preserve"> określ</w:t>
      </w:r>
      <w:r>
        <w:rPr>
          <w:rFonts w:ascii="Times New Roman" w:hAnsi="Times New Roman" w:cs="Times New Roman"/>
          <w:sz w:val="24"/>
          <w:szCs w:val="24"/>
        </w:rPr>
        <w:t>ono</w:t>
      </w:r>
      <w:r w:rsidR="00447481">
        <w:rPr>
          <w:rFonts w:ascii="Times New Roman" w:hAnsi="Times New Roman" w:cs="Times New Roman"/>
          <w:sz w:val="24"/>
          <w:szCs w:val="24"/>
        </w:rPr>
        <w:t>,</w:t>
      </w:r>
      <w:r w:rsidR="00655ED9" w:rsidRPr="00FD45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iż rozporządzenie wchodzi w życie </w:t>
      </w:r>
      <w:r w:rsidRPr="00AF4EC1">
        <w:rPr>
          <w:rFonts w:ascii="Times New Roman" w:hAnsi="Times New Roman" w:cs="Times New Roman"/>
          <w:sz w:val="24"/>
          <w:szCs w:val="24"/>
        </w:rPr>
        <w:t>po upływie 14 dni od dnia ogłoszenia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4EC1" w:rsidDel="00AF4E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1F2B36" w14:textId="1B4D56AE" w:rsidR="00593D76" w:rsidRPr="00FD4529" w:rsidRDefault="00593D76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Zgodnie z art. 5 ustawy z dnia 7 lipca 2005 r. o działalności lobbingowej w procesie</w:t>
      </w:r>
      <w:r w:rsidR="002A7461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stanowienia prawa (Dz. U. z 20</w:t>
      </w:r>
      <w:r w:rsidR="00451CBA" w:rsidRPr="00FD4529">
        <w:rPr>
          <w:rFonts w:ascii="Times New Roman" w:hAnsi="Times New Roman" w:cs="Times New Roman"/>
          <w:sz w:val="24"/>
          <w:szCs w:val="24"/>
        </w:rPr>
        <w:t>25</w:t>
      </w:r>
      <w:r w:rsidRPr="00FD4529">
        <w:rPr>
          <w:rFonts w:ascii="Times New Roman" w:hAnsi="Times New Roman" w:cs="Times New Roman"/>
          <w:sz w:val="24"/>
          <w:szCs w:val="24"/>
        </w:rPr>
        <w:t xml:space="preserve"> r. poz. </w:t>
      </w:r>
      <w:r w:rsidR="00451CBA" w:rsidRPr="00FD4529">
        <w:rPr>
          <w:rFonts w:ascii="Times New Roman" w:hAnsi="Times New Roman" w:cs="Times New Roman"/>
          <w:sz w:val="24"/>
          <w:szCs w:val="24"/>
        </w:rPr>
        <w:t>677</w:t>
      </w:r>
      <w:r w:rsidRPr="00FD4529">
        <w:rPr>
          <w:rFonts w:ascii="Times New Roman" w:hAnsi="Times New Roman" w:cs="Times New Roman"/>
          <w:sz w:val="24"/>
          <w:szCs w:val="24"/>
        </w:rPr>
        <w:t>) oraz § 52 ust. 1 uchwały nr 190 Rady Ministrów</w:t>
      </w:r>
      <w:r w:rsidR="002A7461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z dnia 29 października 2013 r. – Regulamin pracy Rady Ministrów (M.P. z 202</w:t>
      </w:r>
      <w:r w:rsidR="00451CBA" w:rsidRPr="00FD4529">
        <w:rPr>
          <w:rFonts w:ascii="Times New Roman" w:hAnsi="Times New Roman" w:cs="Times New Roman"/>
          <w:sz w:val="24"/>
          <w:szCs w:val="24"/>
        </w:rPr>
        <w:t>4</w:t>
      </w:r>
      <w:r w:rsidRPr="00FD4529">
        <w:rPr>
          <w:rFonts w:ascii="Times New Roman" w:hAnsi="Times New Roman" w:cs="Times New Roman"/>
          <w:sz w:val="24"/>
          <w:szCs w:val="24"/>
        </w:rPr>
        <w:t xml:space="preserve"> r. poz. 8</w:t>
      </w:r>
      <w:r w:rsidR="00451CBA" w:rsidRPr="00FD4529">
        <w:rPr>
          <w:rFonts w:ascii="Times New Roman" w:hAnsi="Times New Roman" w:cs="Times New Roman"/>
          <w:sz w:val="24"/>
          <w:szCs w:val="24"/>
        </w:rPr>
        <w:t xml:space="preserve">06, z </w:t>
      </w:r>
      <w:proofErr w:type="spellStart"/>
      <w:r w:rsidR="00451CBA" w:rsidRPr="00FD4529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451CBA" w:rsidRPr="00FD4529">
        <w:rPr>
          <w:rFonts w:ascii="Times New Roman" w:hAnsi="Times New Roman" w:cs="Times New Roman"/>
          <w:sz w:val="24"/>
          <w:szCs w:val="24"/>
        </w:rPr>
        <w:t>. zm.</w:t>
      </w:r>
      <w:r w:rsidRPr="00FD4529">
        <w:rPr>
          <w:rFonts w:ascii="Times New Roman" w:hAnsi="Times New Roman" w:cs="Times New Roman"/>
          <w:sz w:val="24"/>
          <w:szCs w:val="24"/>
        </w:rPr>
        <w:t>)</w:t>
      </w:r>
      <w:r w:rsidR="00451CBA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projekt rozporządzenia zosta</w:t>
      </w:r>
      <w:r w:rsidR="002A7461" w:rsidRPr="00FD4529">
        <w:rPr>
          <w:rFonts w:ascii="Times New Roman" w:hAnsi="Times New Roman" w:cs="Times New Roman"/>
          <w:sz w:val="24"/>
          <w:szCs w:val="24"/>
        </w:rPr>
        <w:t>nie</w:t>
      </w:r>
      <w:r w:rsidRPr="00FD4529">
        <w:rPr>
          <w:rFonts w:ascii="Times New Roman" w:hAnsi="Times New Roman" w:cs="Times New Roman"/>
          <w:sz w:val="24"/>
          <w:szCs w:val="24"/>
        </w:rPr>
        <w:t xml:space="preserve"> udostępniony w Biuletynie Informacji Publicznej na stronie</w:t>
      </w:r>
      <w:r w:rsidR="002A7461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podmiotowej Rządowego Centrum Legislacji, w serwisie Rządowy Proces Legislacyjny.</w:t>
      </w:r>
    </w:p>
    <w:p w14:paraId="6F08BA58" w14:textId="0103200A" w:rsidR="002A7461" w:rsidRPr="00FD4529" w:rsidRDefault="00593D76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Projekt rozporządzenia nie wymaga przedstawienia właściwym organom i instytucjom</w:t>
      </w:r>
      <w:r w:rsidR="002A7461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Unii Europejskiej, w tym Europejskiemu Bankowi Centralnemu, w celu uzyskania opinii,</w:t>
      </w:r>
      <w:r w:rsidR="002A7461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dokonania powiadomienia, konsultacji albo uzgodnienia, o którym mowa w § 27 ust. 4 uchwały</w:t>
      </w:r>
      <w:r w:rsidR="004838FA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nr 190 Rady Ministrów z dnia 29 października 2013 r. – Regulamin pracy Rady Ministrów.</w:t>
      </w:r>
    </w:p>
    <w:p w14:paraId="39114C9F" w14:textId="1BB7677E" w:rsidR="002A7461" w:rsidRPr="00FD4529" w:rsidRDefault="00593D76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Projekt rozporządzenia nie jest sprzeczny z przepisami Unii Europejskiej.</w:t>
      </w:r>
    </w:p>
    <w:p w14:paraId="084B1B88" w14:textId="510F93CC" w:rsidR="002A7461" w:rsidRPr="00FD4529" w:rsidRDefault="00593D76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Projekt rozporządzenia nie zawiera przepisów technicznych w rozumieniu</w:t>
      </w:r>
      <w:r w:rsidR="004838FA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rozporządzenia Rady Ministrów z dnia 23 grudnia 2002 r. w sprawie sposobu funkcjonowania</w:t>
      </w:r>
      <w:r w:rsidR="002C24C6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krajowego systemu notyfikacji norm i aktów prawnych (Dz. U. poz. 2039 oraz z 2004 r. poz.</w:t>
      </w:r>
      <w:r w:rsidR="002C24C6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597) i w związku z tym nie podlega notyfikacji przewidzianej tymi przepisami.</w:t>
      </w:r>
    </w:p>
    <w:p w14:paraId="770D6D65" w14:textId="283A9289" w:rsidR="002A7461" w:rsidRPr="00FD4529" w:rsidRDefault="00593D76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>Projekt rozporządzenia nie wymaga notyfikacji programu pomocowego, zgodnie</w:t>
      </w:r>
      <w:r w:rsidR="002C24C6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z przepisami ustawy z dnia 30 kwietnia 2004 r. o postępowaniu w sprawach dotyczących</w:t>
      </w:r>
      <w:r w:rsidR="002C24C6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pomocy publicznej (Dz. U. z 202</w:t>
      </w:r>
      <w:r w:rsidR="00451CBA" w:rsidRPr="00FD4529">
        <w:rPr>
          <w:rFonts w:ascii="Times New Roman" w:hAnsi="Times New Roman" w:cs="Times New Roman"/>
          <w:sz w:val="24"/>
          <w:szCs w:val="24"/>
        </w:rPr>
        <w:t>5</w:t>
      </w:r>
      <w:r w:rsidRPr="00FD4529">
        <w:rPr>
          <w:rFonts w:ascii="Times New Roman" w:hAnsi="Times New Roman" w:cs="Times New Roman"/>
          <w:sz w:val="24"/>
          <w:szCs w:val="24"/>
        </w:rPr>
        <w:t xml:space="preserve"> r. poz. </w:t>
      </w:r>
      <w:r w:rsidR="00451CBA" w:rsidRPr="00FD4529">
        <w:rPr>
          <w:rFonts w:ascii="Times New Roman" w:hAnsi="Times New Roman" w:cs="Times New Roman"/>
          <w:sz w:val="24"/>
          <w:szCs w:val="24"/>
        </w:rPr>
        <w:t xml:space="preserve">468, z </w:t>
      </w:r>
      <w:proofErr w:type="spellStart"/>
      <w:r w:rsidR="00451CBA" w:rsidRPr="00FD4529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451CBA" w:rsidRPr="00FD4529">
        <w:rPr>
          <w:rFonts w:ascii="Times New Roman" w:hAnsi="Times New Roman" w:cs="Times New Roman"/>
          <w:sz w:val="24"/>
          <w:szCs w:val="24"/>
        </w:rPr>
        <w:t>. zm.</w:t>
      </w:r>
      <w:r w:rsidRPr="00FD4529">
        <w:rPr>
          <w:rFonts w:ascii="Times New Roman" w:hAnsi="Times New Roman" w:cs="Times New Roman"/>
          <w:sz w:val="24"/>
          <w:szCs w:val="24"/>
        </w:rPr>
        <w:t>). Wprowadzone regulacje nie stanowią pomocy</w:t>
      </w:r>
      <w:r w:rsidR="00451CBA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publicznej, gdyż nie odnoszą się do przepływu środków finansowych, jak również nie</w:t>
      </w:r>
      <w:r w:rsidR="002C24C6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przewiduje się w nich udzielenia przez władze publiczne korzyści ekonomicznej.</w:t>
      </w:r>
    </w:p>
    <w:p w14:paraId="752FDAF3" w14:textId="6508F544" w:rsidR="00BD5FAF" w:rsidRPr="00FD4529" w:rsidRDefault="00593D76" w:rsidP="00363766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FD4529">
        <w:rPr>
          <w:rFonts w:ascii="Times New Roman" w:hAnsi="Times New Roman" w:cs="Times New Roman"/>
          <w:sz w:val="24"/>
          <w:szCs w:val="24"/>
        </w:rPr>
        <w:t xml:space="preserve">Projekt rozporządzenia </w:t>
      </w:r>
      <w:r w:rsidR="00451CBA" w:rsidRPr="00FD4529">
        <w:rPr>
          <w:rFonts w:ascii="Times New Roman" w:hAnsi="Times New Roman" w:cs="Times New Roman"/>
          <w:sz w:val="24"/>
          <w:szCs w:val="24"/>
        </w:rPr>
        <w:t xml:space="preserve">nie </w:t>
      </w:r>
      <w:r w:rsidRPr="00FD4529">
        <w:rPr>
          <w:rFonts w:ascii="Times New Roman" w:hAnsi="Times New Roman" w:cs="Times New Roman"/>
          <w:sz w:val="24"/>
          <w:szCs w:val="24"/>
        </w:rPr>
        <w:t xml:space="preserve">wpłynie na działalność </w:t>
      </w:r>
      <w:proofErr w:type="spellStart"/>
      <w:r w:rsidRPr="00FD4529">
        <w:rPr>
          <w:rFonts w:ascii="Times New Roman" w:hAnsi="Times New Roman" w:cs="Times New Roman"/>
          <w:sz w:val="24"/>
          <w:szCs w:val="24"/>
        </w:rPr>
        <w:t>mikroprzedsiębiorców</w:t>
      </w:r>
      <w:proofErr w:type="spellEnd"/>
      <w:r w:rsidRPr="00FD4529">
        <w:rPr>
          <w:rFonts w:ascii="Times New Roman" w:hAnsi="Times New Roman" w:cs="Times New Roman"/>
          <w:sz w:val="24"/>
          <w:szCs w:val="24"/>
        </w:rPr>
        <w:t>, małych</w:t>
      </w:r>
      <w:r w:rsidR="002C24C6" w:rsidRPr="00FD4529">
        <w:rPr>
          <w:rFonts w:ascii="Times New Roman" w:hAnsi="Times New Roman" w:cs="Times New Roman"/>
          <w:sz w:val="24"/>
          <w:szCs w:val="24"/>
        </w:rPr>
        <w:t xml:space="preserve"> </w:t>
      </w:r>
      <w:r w:rsidRPr="00FD4529">
        <w:rPr>
          <w:rFonts w:ascii="Times New Roman" w:hAnsi="Times New Roman" w:cs="Times New Roman"/>
          <w:sz w:val="24"/>
          <w:szCs w:val="24"/>
        </w:rPr>
        <w:t>i średnich przedsiębiorców.</w:t>
      </w:r>
    </w:p>
    <w:sectPr w:rsidR="00BD5FAF" w:rsidRPr="00FD4529" w:rsidSect="002C24C6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6589A"/>
    <w:multiLevelType w:val="hybridMultilevel"/>
    <w:tmpl w:val="CAE8D882"/>
    <w:lvl w:ilvl="0" w:tplc="1D3C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3A6474"/>
    <w:multiLevelType w:val="hybridMultilevel"/>
    <w:tmpl w:val="00A2B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20446">
    <w:abstractNumId w:val="0"/>
  </w:num>
  <w:num w:numId="2" w16cid:durableId="195512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896"/>
    <w:rsid w:val="00001C5E"/>
    <w:rsid w:val="000435C9"/>
    <w:rsid w:val="00045A2B"/>
    <w:rsid w:val="000568D9"/>
    <w:rsid w:val="00072B74"/>
    <w:rsid w:val="0009316C"/>
    <w:rsid w:val="0009326B"/>
    <w:rsid w:val="000A30AF"/>
    <w:rsid w:val="000A61F1"/>
    <w:rsid w:val="000E5E9F"/>
    <w:rsid w:val="000E65B4"/>
    <w:rsid w:val="000F2D59"/>
    <w:rsid w:val="000F40C6"/>
    <w:rsid w:val="00101803"/>
    <w:rsid w:val="00101A73"/>
    <w:rsid w:val="00122219"/>
    <w:rsid w:val="00133244"/>
    <w:rsid w:val="00146B40"/>
    <w:rsid w:val="00155B4A"/>
    <w:rsid w:val="00165D47"/>
    <w:rsid w:val="00182757"/>
    <w:rsid w:val="001B76D7"/>
    <w:rsid w:val="001E469A"/>
    <w:rsid w:val="002060CF"/>
    <w:rsid w:val="002271DE"/>
    <w:rsid w:val="00242F61"/>
    <w:rsid w:val="00243706"/>
    <w:rsid w:val="002746E3"/>
    <w:rsid w:val="00274851"/>
    <w:rsid w:val="00294E79"/>
    <w:rsid w:val="002A7461"/>
    <w:rsid w:val="002B1FBE"/>
    <w:rsid w:val="002B7257"/>
    <w:rsid w:val="002C24C6"/>
    <w:rsid w:val="002C2EC6"/>
    <w:rsid w:val="002C76C0"/>
    <w:rsid w:val="002D74CE"/>
    <w:rsid w:val="002E7AD5"/>
    <w:rsid w:val="002F438D"/>
    <w:rsid w:val="002F7993"/>
    <w:rsid w:val="0030254C"/>
    <w:rsid w:val="00305665"/>
    <w:rsid w:val="003069B6"/>
    <w:rsid w:val="00340FA8"/>
    <w:rsid w:val="00353999"/>
    <w:rsid w:val="00353E8D"/>
    <w:rsid w:val="00363766"/>
    <w:rsid w:val="00377F6C"/>
    <w:rsid w:val="003857A7"/>
    <w:rsid w:val="003A6BA8"/>
    <w:rsid w:val="00431A05"/>
    <w:rsid w:val="004454C9"/>
    <w:rsid w:val="00447481"/>
    <w:rsid w:val="00451CBA"/>
    <w:rsid w:val="004715D6"/>
    <w:rsid w:val="004838FA"/>
    <w:rsid w:val="00486F22"/>
    <w:rsid w:val="00487127"/>
    <w:rsid w:val="004A4B8C"/>
    <w:rsid w:val="004B7C32"/>
    <w:rsid w:val="004B7F90"/>
    <w:rsid w:val="004C2EFB"/>
    <w:rsid w:val="004E5404"/>
    <w:rsid w:val="004E567D"/>
    <w:rsid w:val="004E71AE"/>
    <w:rsid w:val="004F19AC"/>
    <w:rsid w:val="005018E3"/>
    <w:rsid w:val="0050565C"/>
    <w:rsid w:val="0051425A"/>
    <w:rsid w:val="00552FF2"/>
    <w:rsid w:val="0056395C"/>
    <w:rsid w:val="005648E7"/>
    <w:rsid w:val="0058629F"/>
    <w:rsid w:val="00593D76"/>
    <w:rsid w:val="005B010C"/>
    <w:rsid w:val="005B409C"/>
    <w:rsid w:val="005E14B7"/>
    <w:rsid w:val="006033F1"/>
    <w:rsid w:val="00617052"/>
    <w:rsid w:val="00650422"/>
    <w:rsid w:val="00655ED9"/>
    <w:rsid w:val="006638E0"/>
    <w:rsid w:val="00666582"/>
    <w:rsid w:val="006847D4"/>
    <w:rsid w:val="00694872"/>
    <w:rsid w:val="006A131D"/>
    <w:rsid w:val="006A2B5A"/>
    <w:rsid w:val="006C3200"/>
    <w:rsid w:val="006D76A9"/>
    <w:rsid w:val="006E71F9"/>
    <w:rsid w:val="00703409"/>
    <w:rsid w:val="00703B7D"/>
    <w:rsid w:val="00723853"/>
    <w:rsid w:val="0074066B"/>
    <w:rsid w:val="00743846"/>
    <w:rsid w:val="00770C57"/>
    <w:rsid w:val="007928AB"/>
    <w:rsid w:val="00796056"/>
    <w:rsid w:val="007A750A"/>
    <w:rsid w:val="007D3E67"/>
    <w:rsid w:val="007D6CA9"/>
    <w:rsid w:val="007D6F5E"/>
    <w:rsid w:val="007F074C"/>
    <w:rsid w:val="00820F06"/>
    <w:rsid w:val="00834FF2"/>
    <w:rsid w:val="00860873"/>
    <w:rsid w:val="008A79ED"/>
    <w:rsid w:val="008E0CE4"/>
    <w:rsid w:val="008E3CE6"/>
    <w:rsid w:val="008F0A1E"/>
    <w:rsid w:val="00901DEC"/>
    <w:rsid w:val="0091453D"/>
    <w:rsid w:val="009470A7"/>
    <w:rsid w:val="00975FE3"/>
    <w:rsid w:val="009B1E8C"/>
    <w:rsid w:val="009F1B7E"/>
    <w:rsid w:val="00A0101C"/>
    <w:rsid w:val="00A242D0"/>
    <w:rsid w:val="00A264F1"/>
    <w:rsid w:val="00A27FA3"/>
    <w:rsid w:val="00A36896"/>
    <w:rsid w:val="00A37E7C"/>
    <w:rsid w:val="00A529C5"/>
    <w:rsid w:val="00A65FAB"/>
    <w:rsid w:val="00A668B2"/>
    <w:rsid w:val="00A9246C"/>
    <w:rsid w:val="00A9570D"/>
    <w:rsid w:val="00AF0D33"/>
    <w:rsid w:val="00AF4EC1"/>
    <w:rsid w:val="00B3186A"/>
    <w:rsid w:val="00B53B13"/>
    <w:rsid w:val="00B64163"/>
    <w:rsid w:val="00BB6E9C"/>
    <w:rsid w:val="00BC1CBB"/>
    <w:rsid w:val="00BD5FAF"/>
    <w:rsid w:val="00BE64F4"/>
    <w:rsid w:val="00BF3FC9"/>
    <w:rsid w:val="00BF6970"/>
    <w:rsid w:val="00C03821"/>
    <w:rsid w:val="00C13BD1"/>
    <w:rsid w:val="00C2401F"/>
    <w:rsid w:val="00C6093D"/>
    <w:rsid w:val="00CE4876"/>
    <w:rsid w:val="00CF2FAD"/>
    <w:rsid w:val="00CF3B1E"/>
    <w:rsid w:val="00D35B95"/>
    <w:rsid w:val="00D53544"/>
    <w:rsid w:val="00D57F08"/>
    <w:rsid w:val="00D93A65"/>
    <w:rsid w:val="00D94BAD"/>
    <w:rsid w:val="00DD425A"/>
    <w:rsid w:val="00DD6B85"/>
    <w:rsid w:val="00DF73D4"/>
    <w:rsid w:val="00E13F77"/>
    <w:rsid w:val="00E32DF6"/>
    <w:rsid w:val="00E50B23"/>
    <w:rsid w:val="00E51660"/>
    <w:rsid w:val="00E72F80"/>
    <w:rsid w:val="00E93D91"/>
    <w:rsid w:val="00EA09A7"/>
    <w:rsid w:val="00EB2DBC"/>
    <w:rsid w:val="00EB5F5C"/>
    <w:rsid w:val="00EC447E"/>
    <w:rsid w:val="00F019A0"/>
    <w:rsid w:val="00F2201C"/>
    <w:rsid w:val="00F254DC"/>
    <w:rsid w:val="00F26D56"/>
    <w:rsid w:val="00F50810"/>
    <w:rsid w:val="00FB5A88"/>
    <w:rsid w:val="00FC05DB"/>
    <w:rsid w:val="00FC4EF7"/>
    <w:rsid w:val="00FD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F902A"/>
  <w15:chartTrackingRefBased/>
  <w15:docId w15:val="{039E94A0-70CD-4A3B-B045-71145835B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6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6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68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6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68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68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68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68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68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68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68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68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68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68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68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68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68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68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68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6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8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6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68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68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68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68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68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68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6896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07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07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07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07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074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13F77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8F0A1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0A1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0568D9"/>
    <w:rPr>
      <w:i/>
      <w:iCs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6D76A9"/>
    <w:rPr>
      <w:vanish w:val="0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38D44-53FA-4552-9314-366B9BA6D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1811</Words>
  <Characters>10868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Stecki Bartłomiej</dc:creator>
  <cp:keywords/>
  <dc:description/>
  <cp:lastModifiedBy>Herman Anna</cp:lastModifiedBy>
  <cp:revision>2</cp:revision>
  <dcterms:created xsi:type="dcterms:W3CDTF">2026-06-12T15:13:00Z</dcterms:created>
  <dcterms:modified xsi:type="dcterms:W3CDTF">2026-06-12T15:13:00Z</dcterms:modified>
</cp:coreProperties>
</file>